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1273" w:tblpY="1"/>
        <w:tblOverlap w:val="never"/>
        <w:tblW w:w="0" w:type="auto"/>
        <w:tblCellMar>
          <w:left w:w="70" w:type="dxa"/>
          <w:right w:w="70" w:type="dxa"/>
        </w:tblCellMar>
        <w:tblLook w:val="0000" w:firstRow="0" w:lastRow="0" w:firstColumn="0" w:lastColumn="0" w:noHBand="0" w:noVBand="0"/>
      </w:tblPr>
      <w:tblGrid>
        <w:gridCol w:w="4465"/>
      </w:tblGrid>
      <w:tr w:rsidR="0028709B" w14:paraId="2D73173B" w14:textId="77777777" w:rsidTr="005A7EFD">
        <w:trPr>
          <w:trHeight w:val="426"/>
        </w:trPr>
        <w:tc>
          <w:tcPr>
            <w:tcW w:w="4465" w:type="dxa"/>
            <w:vAlign w:val="center"/>
          </w:tcPr>
          <w:p w14:paraId="16C8B922" w14:textId="77777777" w:rsidR="0028709B" w:rsidRDefault="0028709B" w:rsidP="005A7EFD">
            <w:pPr>
              <w:pStyle w:val="Textonotapie"/>
              <w:tabs>
                <w:tab w:val="left" w:pos="1021"/>
                <w:tab w:val="left" w:pos="8080"/>
              </w:tabs>
              <w:rPr>
                <w:sz w:val="24"/>
              </w:rPr>
            </w:pPr>
            <w:bookmarkStart w:id="0" w:name="_GoBack"/>
            <w:bookmarkEnd w:id="0"/>
          </w:p>
        </w:tc>
      </w:tr>
      <w:tr w:rsidR="0028709B" w14:paraId="22E8D32F" w14:textId="77777777" w:rsidTr="005A7EFD">
        <w:trPr>
          <w:trHeight w:val="690"/>
        </w:trPr>
        <w:tc>
          <w:tcPr>
            <w:tcW w:w="4465" w:type="dxa"/>
          </w:tcPr>
          <w:p w14:paraId="334F1005" w14:textId="77777777" w:rsidR="006F3C27" w:rsidRPr="002869BF" w:rsidRDefault="006F3C27" w:rsidP="006F3C27">
            <w:pPr>
              <w:pStyle w:val="Textonotapie"/>
              <w:tabs>
                <w:tab w:val="left" w:pos="1021"/>
                <w:tab w:val="left" w:pos="8080"/>
              </w:tabs>
              <w:rPr>
                <w:rFonts w:ascii="Gill Sans MT" w:hAnsi="Gill Sans MT"/>
                <w:snapToGrid w:val="0"/>
                <w:color w:val="000000"/>
                <w:sz w:val="18"/>
                <w:lang w:val="es-ES"/>
              </w:rPr>
            </w:pPr>
            <w:r w:rsidRPr="002869BF">
              <w:rPr>
                <w:rFonts w:ascii="Gill Sans MT" w:hAnsi="Gill Sans MT"/>
                <w:snapToGrid w:val="0"/>
                <w:color w:val="000000"/>
                <w:sz w:val="18"/>
                <w:lang w:val="es-ES"/>
              </w:rPr>
              <w:t xml:space="preserve">MINISTERIO </w:t>
            </w:r>
          </w:p>
          <w:p w14:paraId="7B2664A2" w14:textId="77777777" w:rsidR="006F3C27" w:rsidRDefault="006F3C27" w:rsidP="006F3C27">
            <w:pPr>
              <w:pStyle w:val="Textonotapie"/>
              <w:tabs>
                <w:tab w:val="left" w:pos="1021"/>
                <w:tab w:val="left" w:pos="8080"/>
              </w:tabs>
              <w:rPr>
                <w:rFonts w:ascii="Gill Sans MT" w:hAnsi="Gill Sans MT"/>
                <w:snapToGrid w:val="0"/>
                <w:color w:val="000000"/>
                <w:sz w:val="18"/>
                <w:lang w:val="es-ES"/>
              </w:rPr>
            </w:pPr>
            <w:r w:rsidRPr="0092480D">
              <w:rPr>
                <w:rFonts w:ascii="Gill Sans MT" w:hAnsi="Gill Sans MT"/>
                <w:snapToGrid w:val="0"/>
                <w:color w:val="000000"/>
                <w:sz w:val="18"/>
                <w:lang w:val="es-ES"/>
              </w:rPr>
              <w:t xml:space="preserve">DE </w:t>
            </w:r>
            <w:r>
              <w:rPr>
                <w:rFonts w:ascii="Gill Sans MT" w:hAnsi="Gill Sans MT"/>
                <w:snapToGrid w:val="0"/>
                <w:color w:val="000000"/>
                <w:sz w:val="18"/>
                <w:lang w:val="es-ES"/>
              </w:rPr>
              <w:t xml:space="preserve">LA PRESIDENCIA, JUSTICIA </w:t>
            </w:r>
          </w:p>
          <w:p w14:paraId="0AEF8C5F" w14:textId="77777777" w:rsidR="0028709B" w:rsidRPr="002869BF" w:rsidRDefault="006F3C27" w:rsidP="006F3C27">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Y RELACIONES CON LAS CORTES</w:t>
            </w:r>
          </w:p>
        </w:tc>
      </w:tr>
      <w:tr w:rsidR="0028709B" w14:paraId="1A613506" w14:textId="77777777" w:rsidTr="005A7EFD">
        <w:tc>
          <w:tcPr>
            <w:tcW w:w="4465" w:type="dxa"/>
          </w:tcPr>
          <w:p w14:paraId="58FA6E2A" w14:textId="77777777" w:rsidR="0028709B" w:rsidRDefault="0028709B" w:rsidP="005A7EFD">
            <w:pPr>
              <w:pStyle w:val="Textonotapie"/>
              <w:tabs>
                <w:tab w:val="left" w:pos="1021"/>
                <w:tab w:val="left" w:pos="8080"/>
              </w:tabs>
              <w:rPr>
                <w:sz w:val="24"/>
              </w:rPr>
            </w:pPr>
          </w:p>
        </w:tc>
      </w:tr>
    </w:tbl>
    <w:p w14:paraId="1E3BF302" w14:textId="77777777" w:rsidR="00E46F80" w:rsidRPr="00E46F80" w:rsidRDefault="00E46F80" w:rsidP="00E46F80">
      <w:pPr>
        <w:rPr>
          <w:vanish/>
        </w:rPr>
      </w:pPr>
    </w:p>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1341"/>
        <w:gridCol w:w="77"/>
        <w:gridCol w:w="2239"/>
      </w:tblGrid>
      <w:tr w:rsidR="0028709B" w14:paraId="02923500" w14:textId="77777777" w:rsidTr="00435C8E">
        <w:tc>
          <w:tcPr>
            <w:tcW w:w="1341" w:type="dxa"/>
          </w:tcPr>
          <w:p w14:paraId="7CE666AB" w14:textId="77777777" w:rsidR="0028709B" w:rsidRDefault="0028709B">
            <w:pPr>
              <w:pStyle w:val="Textonotapie"/>
              <w:tabs>
                <w:tab w:val="left" w:pos="1021"/>
                <w:tab w:val="left" w:pos="8080"/>
              </w:tabs>
              <w:jc w:val="right"/>
              <w:rPr>
                <w:rFonts w:ascii="Gill Sans MT" w:hAnsi="Gill Sans MT"/>
                <w:sz w:val="14"/>
              </w:rPr>
            </w:pPr>
          </w:p>
        </w:tc>
        <w:tc>
          <w:tcPr>
            <w:tcW w:w="77" w:type="dxa"/>
            <w:tcBorders>
              <w:right w:val="single" w:sz="4" w:space="0" w:color="auto"/>
            </w:tcBorders>
          </w:tcPr>
          <w:p w14:paraId="2DFDB13F" w14:textId="77777777" w:rsidR="0028709B" w:rsidRDefault="0028709B">
            <w:pPr>
              <w:pStyle w:val="Textonotapie"/>
              <w:tabs>
                <w:tab w:val="left" w:pos="1021"/>
                <w:tab w:val="left" w:pos="8080"/>
              </w:tabs>
              <w:jc w:val="right"/>
              <w:rPr>
                <w:rFonts w:ascii="Gill Sans MT" w:hAnsi="Gill Sans MT"/>
                <w:sz w:val="14"/>
              </w:rPr>
            </w:pPr>
          </w:p>
        </w:tc>
        <w:tc>
          <w:tcPr>
            <w:tcW w:w="2239"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5BE8870F" w14:textId="11C81D71" w:rsidR="0028709B" w:rsidRDefault="00435C8E">
            <w:pPr>
              <w:pStyle w:val="Textonotapie"/>
              <w:tabs>
                <w:tab w:val="left" w:pos="1021"/>
                <w:tab w:val="left" w:pos="8080"/>
              </w:tabs>
              <w:ind w:right="-82"/>
              <w:rPr>
                <w:rFonts w:ascii="Gill Sans MT" w:hAnsi="Gill Sans MT"/>
                <w:sz w:val="14"/>
              </w:rPr>
            </w:pPr>
            <w:r>
              <w:rPr>
                <w:rFonts w:ascii="Gill Sans MT" w:hAnsi="Gill Sans MT"/>
                <w:sz w:val="14"/>
              </w:rPr>
              <w:t xml:space="preserve">SECRETARÍA </w:t>
            </w:r>
            <w:r w:rsidR="007B6112">
              <w:rPr>
                <w:rFonts w:ascii="Gill Sans MT" w:hAnsi="Gill Sans MT"/>
                <w:sz w:val="14"/>
              </w:rPr>
              <w:t>DE ESTADO DE JUSTICIA</w:t>
            </w:r>
          </w:p>
        </w:tc>
      </w:tr>
      <w:tr w:rsidR="0028709B" w14:paraId="6E0BC8B1" w14:textId="77777777" w:rsidTr="00435C8E">
        <w:trPr>
          <w:trHeight w:hRule="exact" w:val="57"/>
        </w:trPr>
        <w:tc>
          <w:tcPr>
            <w:tcW w:w="1341" w:type="dxa"/>
          </w:tcPr>
          <w:p w14:paraId="3E07FFB7" w14:textId="77777777" w:rsidR="0028709B" w:rsidRDefault="0028709B">
            <w:pPr>
              <w:pStyle w:val="Textonotapie"/>
              <w:tabs>
                <w:tab w:val="left" w:pos="1021"/>
                <w:tab w:val="left" w:pos="8080"/>
              </w:tabs>
              <w:jc w:val="right"/>
              <w:rPr>
                <w:rFonts w:ascii="Gill Sans MT" w:hAnsi="Gill Sans MT"/>
                <w:sz w:val="14"/>
              </w:rPr>
            </w:pPr>
          </w:p>
        </w:tc>
        <w:tc>
          <w:tcPr>
            <w:tcW w:w="77" w:type="dxa"/>
          </w:tcPr>
          <w:p w14:paraId="53E9EA98" w14:textId="77777777" w:rsidR="0028709B" w:rsidRDefault="0028709B">
            <w:pPr>
              <w:pStyle w:val="Textonotapie"/>
              <w:tabs>
                <w:tab w:val="left" w:pos="1021"/>
                <w:tab w:val="left" w:pos="8080"/>
              </w:tabs>
              <w:jc w:val="right"/>
              <w:rPr>
                <w:rFonts w:ascii="Gill Sans MT" w:hAnsi="Gill Sans MT"/>
                <w:sz w:val="14"/>
              </w:rPr>
            </w:pPr>
          </w:p>
        </w:tc>
        <w:tc>
          <w:tcPr>
            <w:tcW w:w="2239" w:type="dxa"/>
            <w:tcBorders>
              <w:top w:val="single" w:sz="4" w:space="0" w:color="auto"/>
            </w:tcBorders>
          </w:tcPr>
          <w:p w14:paraId="4FD9B544" w14:textId="77777777" w:rsidR="0028709B" w:rsidRDefault="0028709B">
            <w:pPr>
              <w:pStyle w:val="Textonotapie"/>
              <w:tabs>
                <w:tab w:val="left" w:pos="1021"/>
                <w:tab w:val="left" w:pos="8080"/>
              </w:tabs>
              <w:ind w:right="-82"/>
              <w:rPr>
                <w:rFonts w:ascii="Gill Sans MT" w:hAnsi="Gill Sans MT"/>
                <w:sz w:val="14"/>
              </w:rPr>
            </w:pPr>
          </w:p>
        </w:tc>
      </w:tr>
      <w:tr w:rsidR="00435C8E" w14:paraId="3E8032E5" w14:textId="77777777" w:rsidTr="007665B2">
        <w:trPr>
          <w:trHeight w:val="211"/>
        </w:trPr>
        <w:tc>
          <w:tcPr>
            <w:tcW w:w="1341" w:type="dxa"/>
            <w:tcMar>
              <w:top w:w="57" w:type="dxa"/>
              <w:left w:w="57" w:type="dxa"/>
              <w:bottom w:w="57" w:type="dxa"/>
            </w:tcMar>
          </w:tcPr>
          <w:p w14:paraId="551F2A15" w14:textId="77777777" w:rsidR="00435C8E" w:rsidRDefault="00435C8E" w:rsidP="00435C8E">
            <w:pPr>
              <w:pStyle w:val="Textonotapie"/>
              <w:tabs>
                <w:tab w:val="left" w:pos="1021"/>
                <w:tab w:val="left" w:pos="8080"/>
              </w:tabs>
              <w:jc w:val="right"/>
              <w:rPr>
                <w:rFonts w:ascii="Gill Sans MT" w:hAnsi="Gill Sans MT"/>
                <w:sz w:val="14"/>
              </w:rPr>
            </w:pPr>
          </w:p>
        </w:tc>
        <w:tc>
          <w:tcPr>
            <w:tcW w:w="77" w:type="dxa"/>
          </w:tcPr>
          <w:p w14:paraId="279E442B" w14:textId="77777777" w:rsidR="00435C8E" w:rsidRDefault="00435C8E" w:rsidP="00435C8E">
            <w:pPr>
              <w:pStyle w:val="Textonotapie"/>
              <w:tabs>
                <w:tab w:val="left" w:pos="1021"/>
                <w:tab w:val="left" w:pos="8080"/>
              </w:tabs>
              <w:jc w:val="right"/>
              <w:rPr>
                <w:rFonts w:ascii="Gill Sans MT" w:hAnsi="Gill Sans MT"/>
                <w:sz w:val="14"/>
              </w:rPr>
            </w:pPr>
          </w:p>
        </w:tc>
        <w:tc>
          <w:tcPr>
            <w:tcW w:w="2239" w:type="dxa"/>
            <w:tcMar>
              <w:top w:w="57" w:type="dxa"/>
              <w:left w:w="57" w:type="dxa"/>
              <w:bottom w:w="57" w:type="dxa"/>
            </w:tcMar>
            <w:vAlign w:val="center"/>
          </w:tcPr>
          <w:p w14:paraId="4C0D8A51" w14:textId="74DC9772" w:rsidR="00435C8E" w:rsidRDefault="007B6112" w:rsidP="00435C8E">
            <w:pPr>
              <w:pStyle w:val="Textonotapie"/>
              <w:tabs>
                <w:tab w:val="left" w:pos="1021"/>
                <w:tab w:val="left" w:pos="8080"/>
              </w:tabs>
              <w:ind w:right="-82"/>
              <w:rPr>
                <w:rFonts w:ascii="Gill Sans MT" w:hAnsi="Gill Sans MT"/>
                <w:sz w:val="14"/>
              </w:rPr>
            </w:pPr>
            <w:r>
              <w:rPr>
                <w:rFonts w:ascii="Gill Sans MT" w:hAnsi="Gill Sans MT"/>
                <w:sz w:val="14"/>
              </w:rPr>
              <w:t>SECRETARÍA GENERAL PARA LA INNOVACIÓN Y CALIDAD DEL SERVICIO PÚBLICO DE JUSTICIA</w:t>
            </w:r>
          </w:p>
        </w:tc>
      </w:tr>
    </w:tbl>
    <w:p w14:paraId="572D637E" w14:textId="77777777" w:rsidR="0028709B" w:rsidRDefault="005A7EFD">
      <w:pPr>
        <w:pStyle w:val="Textonotapie"/>
        <w:tabs>
          <w:tab w:val="left" w:pos="1021"/>
          <w:tab w:val="left" w:pos="8080"/>
        </w:tabs>
        <w:ind w:left="-284"/>
        <w:rPr>
          <w:sz w:val="24"/>
        </w:rPr>
      </w:pPr>
      <w:r>
        <w:rPr>
          <w:noProof/>
          <w:lang w:val="es-ES"/>
        </w:rPr>
        <w:drawing>
          <wp:inline distT="0" distB="0" distL="0" distR="0" wp14:anchorId="0B3172D3" wp14:editId="030EB337">
            <wp:extent cx="838200"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p w14:paraId="034EAC9F" w14:textId="77777777" w:rsidR="0028709B" w:rsidRDefault="0028709B">
      <w:pPr>
        <w:pStyle w:val="Ttulo3"/>
        <w:rPr>
          <w:b w:val="0"/>
          <w:color w:val="auto"/>
          <w:spacing w:val="324"/>
          <w:sz w:val="16"/>
          <w:lang w:val="fr-FR"/>
        </w:rPr>
      </w:pPr>
    </w:p>
    <w:tbl>
      <w:tblPr>
        <w:tblW w:w="9551" w:type="dxa"/>
        <w:tblCellMar>
          <w:left w:w="70" w:type="dxa"/>
          <w:right w:w="70" w:type="dxa"/>
        </w:tblCellMar>
        <w:tblLook w:val="0000" w:firstRow="0" w:lastRow="0" w:firstColumn="0" w:lastColumn="0" w:noHBand="0" w:noVBand="0"/>
      </w:tblPr>
      <w:tblGrid>
        <w:gridCol w:w="9551"/>
      </w:tblGrid>
      <w:tr w:rsidR="0028709B" w14:paraId="669E9BE4" w14:textId="77777777">
        <w:tc>
          <w:tcPr>
            <w:tcW w:w="9551" w:type="dxa"/>
          </w:tcPr>
          <w:p w14:paraId="7C410D0D" w14:textId="77777777" w:rsidR="0028709B" w:rsidRDefault="0028709B">
            <w:pPr>
              <w:tabs>
                <w:tab w:val="left" w:pos="1134"/>
              </w:tabs>
              <w:spacing w:line="240" w:lineRule="atLeast"/>
              <w:rPr>
                <w:b/>
                <w:spacing w:val="324"/>
                <w:sz w:val="16"/>
                <w:lang w:val="fr-FR"/>
              </w:rPr>
            </w:pPr>
          </w:p>
        </w:tc>
      </w:tr>
    </w:tbl>
    <w:p w14:paraId="6DCF6772" w14:textId="77777777" w:rsidR="0028709B" w:rsidRDefault="0028709B">
      <w:pPr>
        <w:pStyle w:val="Ttulo3"/>
        <w:rPr>
          <w:color w:val="auto"/>
          <w:spacing w:val="324"/>
          <w:sz w:val="22"/>
          <w:lang w:val="fr-FR"/>
        </w:rPr>
      </w:pPr>
    </w:p>
    <w:p w14:paraId="5540EB36" w14:textId="77777777" w:rsidR="0028709B" w:rsidRDefault="0028709B">
      <w:pPr>
        <w:pStyle w:val="Textonotapie"/>
        <w:tabs>
          <w:tab w:val="left" w:pos="1021"/>
          <w:tab w:val="left" w:pos="8080"/>
        </w:tabs>
        <w:ind w:right="1189"/>
        <w:rPr>
          <w:rFonts w:ascii="Arial" w:hAnsi="Arial" w:cs="Arial"/>
          <w:sz w:val="22"/>
        </w:rPr>
      </w:pPr>
    </w:p>
    <w:p w14:paraId="0CEA5D20" w14:textId="4920BE00" w:rsidR="00B165BA" w:rsidRPr="00104015" w:rsidRDefault="00B165BA" w:rsidP="00B165BA">
      <w:pPr>
        <w:pBdr>
          <w:top w:val="single" w:sz="4" w:space="1" w:color="auto"/>
          <w:left w:val="single" w:sz="4" w:space="4" w:color="auto"/>
          <w:bottom w:val="single" w:sz="4" w:space="1" w:color="auto"/>
          <w:right w:val="single" w:sz="4" w:space="4" w:color="auto"/>
        </w:pBdr>
        <w:spacing w:after="160" w:line="259" w:lineRule="auto"/>
        <w:jc w:val="both"/>
        <w:rPr>
          <w:rFonts w:ascii="Calibri" w:eastAsia="Calibri" w:hAnsi="Calibri"/>
          <w:b/>
          <w:sz w:val="22"/>
          <w:szCs w:val="22"/>
          <w:lang w:val="es-ES" w:eastAsia="en-US"/>
        </w:rPr>
      </w:pPr>
      <w:r w:rsidRPr="00104015">
        <w:rPr>
          <w:rFonts w:ascii="Calibri" w:eastAsia="Calibri" w:hAnsi="Calibri"/>
          <w:b/>
          <w:sz w:val="22"/>
          <w:szCs w:val="22"/>
          <w:lang w:val="es-ES" w:eastAsia="en-US"/>
        </w:rPr>
        <w:t>Resolución de</w:t>
      </w:r>
      <w:r w:rsidR="008A60AB">
        <w:rPr>
          <w:rFonts w:ascii="Calibri" w:eastAsia="Calibri" w:hAnsi="Calibri"/>
          <w:b/>
          <w:sz w:val="22"/>
          <w:szCs w:val="22"/>
          <w:lang w:val="es-ES" w:eastAsia="en-US"/>
        </w:rPr>
        <w:t xml:space="preserve"> </w:t>
      </w:r>
      <w:r w:rsidRPr="00104015">
        <w:rPr>
          <w:rFonts w:ascii="Calibri" w:eastAsia="Calibri" w:hAnsi="Calibri"/>
          <w:b/>
          <w:sz w:val="22"/>
          <w:szCs w:val="22"/>
          <w:lang w:val="es-ES" w:eastAsia="en-US"/>
        </w:rPr>
        <w:t>l</w:t>
      </w:r>
      <w:r w:rsidR="008A60AB">
        <w:rPr>
          <w:rFonts w:ascii="Calibri" w:eastAsia="Calibri" w:hAnsi="Calibri"/>
          <w:b/>
          <w:sz w:val="22"/>
          <w:szCs w:val="22"/>
          <w:lang w:val="es-ES" w:eastAsia="en-US"/>
        </w:rPr>
        <w:t>a</w:t>
      </w:r>
      <w:r w:rsidRPr="00104015">
        <w:rPr>
          <w:rFonts w:ascii="Calibri" w:eastAsia="Calibri" w:hAnsi="Calibri"/>
          <w:b/>
          <w:sz w:val="22"/>
          <w:szCs w:val="22"/>
          <w:lang w:val="es-ES" w:eastAsia="en-US"/>
        </w:rPr>
        <w:t xml:space="preserve"> Secretari</w:t>
      </w:r>
      <w:r w:rsidR="008A60AB">
        <w:rPr>
          <w:rFonts w:ascii="Calibri" w:eastAsia="Calibri" w:hAnsi="Calibri"/>
          <w:b/>
          <w:sz w:val="22"/>
          <w:szCs w:val="22"/>
          <w:lang w:val="es-ES" w:eastAsia="en-US"/>
        </w:rPr>
        <w:t>a</w:t>
      </w:r>
      <w:r w:rsidRPr="00104015">
        <w:rPr>
          <w:rFonts w:ascii="Calibri" w:eastAsia="Calibri" w:hAnsi="Calibri"/>
          <w:b/>
          <w:sz w:val="22"/>
          <w:szCs w:val="22"/>
          <w:lang w:val="es-ES" w:eastAsia="en-US"/>
        </w:rPr>
        <w:t xml:space="preserve"> General para la Innovación y Calidad del Servicio Público de Justicia por la que se </w:t>
      </w:r>
      <w:r>
        <w:rPr>
          <w:rFonts w:ascii="Calibri" w:eastAsia="Calibri" w:hAnsi="Calibri"/>
          <w:b/>
          <w:sz w:val="22"/>
          <w:szCs w:val="22"/>
          <w:lang w:val="es-ES" w:eastAsia="en-US"/>
        </w:rPr>
        <w:t>prorroga el</w:t>
      </w:r>
      <w:r w:rsidRPr="00104015">
        <w:rPr>
          <w:rFonts w:ascii="Calibri" w:eastAsia="Calibri" w:hAnsi="Calibri"/>
          <w:b/>
          <w:sz w:val="22"/>
          <w:szCs w:val="22"/>
          <w:lang w:val="es-ES" w:eastAsia="en-US"/>
        </w:rPr>
        <w:t xml:space="preserve"> programa concreto de actuación para la retribución de las entradas y registros simultáneas y otras actuaciones realizadas por letradas y letrados de la Administración de Justicia fuera del periodo de guardia, así como </w:t>
      </w:r>
      <w:r>
        <w:rPr>
          <w:rFonts w:ascii="Calibri" w:eastAsia="Calibri" w:hAnsi="Calibri"/>
          <w:b/>
          <w:sz w:val="22"/>
          <w:szCs w:val="22"/>
          <w:lang w:val="es-ES" w:eastAsia="en-US"/>
        </w:rPr>
        <w:t xml:space="preserve">por </w:t>
      </w:r>
      <w:r w:rsidRPr="00104015">
        <w:rPr>
          <w:rFonts w:ascii="Calibri" w:eastAsia="Calibri" w:hAnsi="Calibri"/>
          <w:b/>
          <w:sz w:val="22"/>
          <w:szCs w:val="22"/>
          <w:lang w:val="es-ES" w:eastAsia="en-US"/>
        </w:rPr>
        <w:t>funcionarias y funcionarios del Cuerpo de Gestión Procesal y Administrativa</w:t>
      </w:r>
      <w:r>
        <w:rPr>
          <w:rFonts w:ascii="Calibri" w:eastAsia="Calibri" w:hAnsi="Calibri"/>
          <w:b/>
          <w:sz w:val="22"/>
          <w:szCs w:val="22"/>
          <w:lang w:val="es-ES" w:eastAsia="en-US"/>
        </w:rPr>
        <w:t xml:space="preserve"> durante el </w:t>
      </w:r>
      <w:r w:rsidR="008A60AB">
        <w:rPr>
          <w:rFonts w:ascii="Calibri" w:eastAsia="Calibri" w:hAnsi="Calibri"/>
          <w:b/>
          <w:sz w:val="22"/>
          <w:szCs w:val="22"/>
          <w:lang w:val="es-ES" w:eastAsia="en-US"/>
        </w:rPr>
        <w:t>primer</w:t>
      </w:r>
      <w:r>
        <w:rPr>
          <w:rFonts w:ascii="Calibri" w:eastAsia="Calibri" w:hAnsi="Calibri"/>
          <w:b/>
          <w:sz w:val="22"/>
          <w:szCs w:val="22"/>
          <w:lang w:val="es-ES" w:eastAsia="en-US"/>
        </w:rPr>
        <w:t xml:space="preserve"> semestre de 202</w:t>
      </w:r>
      <w:r w:rsidR="00F27322">
        <w:rPr>
          <w:rFonts w:ascii="Calibri" w:eastAsia="Calibri" w:hAnsi="Calibri"/>
          <w:b/>
          <w:sz w:val="22"/>
          <w:szCs w:val="22"/>
          <w:lang w:val="es-ES" w:eastAsia="en-US"/>
        </w:rPr>
        <w:t>5</w:t>
      </w:r>
      <w:r>
        <w:rPr>
          <w:rFonts w:ascii="Calibri" w:eastAsia="Calibri" w:hAnsi="Calibri"/>
          <w:b/>
          <w:sz w:val="22"/>
          <w:szCs w:val="22"/>
          <w:lang w:val="es-ES" w:eastAsia="en-US"/>
        </w:rPr>
        <w:t>.</w:t>
      </w:r>
    </w:p>
    <w:p w14:paraId="16034076" w14:textId="77777777" w:rsidR="00B165BA" w:rsidRDefault="00B165BA" w:rsidP="00B165BA">
      <w:pPr>
        <w:spacing w:after="160" w:line="259" w:lineRule="auto"/>
        <w:ind w:firstLine="708"/>
        <w:jc w:val="both"/>
        <w:rPr>
          <w:rFonts w:ascii="Calibri" w:eastAsia="Calibri" w:hAnsi="Calibri"/>
          <w:sz w:val="22"/>
          <w:szCs w:val="22"/>
          <w:lang w:val="es-ES" w:eastAsia="en-US"/>
        </w:rPr>
      </w:pPr>
    </w:p>
    <w:p w14:paraId="15CCAC50" w14:textId="77777777" w:rsidR="00B165BA" w:rsidRPr="00104015" w:rsidRDefault="00B165BA" w:rsidP="007C10FB">
      <w:pPr>
        <w:spacing w:after="160" w:line="360" w:lineRule="auto"/>
        <w:ind w:firstLine="708"/>
        <w:jc w:val="both"/>
        <w:rPr>
          <w:rFonts w:ascii="Calibri" w:eastAsia="Calibri" w:hAnsi="Calibri"/>
          <w:sz w:val="22"/>
          <w:szCs w:val="22"/>
          <w:lang w:val="es-ES" w:eastAsia="en-US"/>
        </w:rPr>
      </w:pPr>
      <w:r w:rsidRPr="00104015">
        <w:rPr>
          <w:rFonts w:ascii="Calibri" w:eastAsia="Calibri" w:hAnsi="Calibri"/>
          <w:sz w:val="22"/>
          <w:szCs w:val="22"/>
          <w:lang w:val="es-ES" w:eastAsia="en-US"/>
        </w:rPr>
        <w:t xml:space="preserve">Por resolución del director general de relaciones con la Administración de Justicia, de fecha 7 de enero de 2016, se aprobó un plan concreto de actuación para la retribución de las entradas y registros </w:t>
      </w:r>
      <w:proofErr w:type="gramStart"/>
      <w:r w:rsidRPr="00104015">
        <w:rPr>
          <w:rFonts w:ascii="Calibri" w:eastAsia="Calibri" w:hAnsi="Calibri"/>
          <w:sz w:val="22"/>
          <w:szCs w:val="22"/>
          <w:lang w:val="es-ES" w:eastAsia="en-US"/>
        </w:rPr>
        <w:t>simultáneas</w:t>
      </w:r>
      <w:proofErr w:type="gramEnd"/>
      <w:r w:rsidRPr="00104015">
        <w:rPr>
          <w:rFonts w:ascii="Calibri" w:eastAsia="Calibri" w:hAnsi="Calibri"/>
          <w:sz w:val="22"/>
          <w:szCs w:val="22"/>
          <w:lang w:val="es-ES" w:eastAsia="en-US"/>
        </w:rPr>
        <w:t xml:space="preserve"> realizadas por las letradas y los letrados de la Administración de Justicia fuera del periodo de guardia. Igualmente, en fecha 1 de julio de 2016, fue aprobado un plan concreto de actuación para la retribución de las entradas y registros simultáneas realizadas por los funcionarios del Cuerpo de Gestión procesal y administrativa, cuando actúan en sustitución de las letradas y los letrados de la Administración de Justicia de acuerdo con lo dispuesto en el artículo 451.3 de la Ley Orgánica del Poder Judicial. </w:t>
      </w:r>
    </w:p>
    <w:p w14:paraId="67FB2A70" w14:textId="77777777" w:rsidR="00B165BA" w:rsidRPr="00104015" w:rsidRDefault="00B165BA" w:rsidP="007C10FB">
      <w:pPr>
        <w:spacing w:after="160" w:line="360" w:lineRule="auto"/>
        <w:ind w:firstLine="708"/>
        <w:jc w:val="both"/>
        <w:rPr>
          <w:rFonts w:ascii="Calibri" w:eastAsia="Calibri" w:hAnsi="Calibri"/>
          <w:sz w:val="22"/>
          <w:szCs w:val="22"/>
          <w:lang w:val="es-ES" w:eastAsia="en-US"/>
        </w:rPr>
      </w:pPr>
      <w:r w:rsidRPr="00104015">
        <w:rPr>
          <w:rFonts w:ascii="Calibri" w:eastAsia="Calibri" w:hAnsi="Calibri"/>
          <w:sz w:val="22"/>
          <w:szCs w:val="22"/>
          <w:lang w:val="es-ES" w:eastAsia="en-US"/>
        </w:rPr>
        <w:t xml:space="preserve">Habiendo transcurrido un tiempo más que prudente desde su entrada en vigor, se hizo patente la necesidad de acometer una serie de mejoras en aquellos planes, al objeto de adaptarlos a las necesidades que presenta en la actualidad la prestación del servicio público de justicia en lo que se refiere a esta esencial labor que realizan las letradas y los letrados de la Administración de Justicia en el ejercicio de sus competencias, ampliando también el objeto del mismo a otras actuaciones que exigen su participación dando fe pública judicial. Así, por resolución de 28 de julio de 2022, se aumentó la retribución que perciben quienes practiquen estas entradas y registros fuera de su guardia, pasando de treinta euros a ciento diez. Y, por otro lado, se retribuía por aquellas actuaciones propias del servicio de guardia que no admitan retraso sin perjuicio para el servicio público de justicia, que deban practicar las letradas y los letrados en sustitución de aquella o aquel que se encuentre de guardia practicando otra u otras diferentes, siempre que exijan un desplazamiento físico fuera de sede judicial. </w:t>
      </w:r>
    </w:p>
    <w:p w14:paraId="2997FF6D" w14:textId="3618F3A3" w:rsidR="00B165BA" w:rsidRPr="00104015" w:rsidRDefault="00B165BA" w:rsidP="007C10FB">
      <w:pPr>
        <w:spacing w:after="160" w:line="360" w:lineRule="auto"/>
        <w:ind w:firstLine="708"/>
        <w:jc w:val="both"/>
        <w:rPr>
          <w:rFonts w:ascii="Calibri" w:eastAsia="Calibri" w:hAnsi="Calibri"/>
          <w:sz w:val="22"/>
          <w:szCs w:val="22"/>
          <w:lang w:val="es-ES" w:eastAsia="en-US"/>
        </w:rPr>
      </w:pPr>
      <w:r w:rsidRPr="00104015">
        <w:rPr>
          <w:rFonts w:ascii="Calibri" w:eastAsia="Calibri" w:hAnsi="Calibri"/>
          <w:sz w:val="22"/>
          <w:szCs w:val="22"/>
          <w:lang w:val="es-ES" w:eastAsia="en-US"/>
        </w:rPr>
        <w:t>Finalizado el plazo de aplicación de dicho programa, y persistiendo las causas que motivaron su dictado, procede ampliar su margen temporal de aplicación</w:t>
      </w:r>
      <w:r w:rsidR="00266552">
        <w:rPr>
          <w:rFonts w:ascii="Calibri" w:eastAsia="Calibri" w:hAnsi="Calibri"/>
          <w:sz w:val="22"/>
          <w:szCs w:val="22"/>
          <w:lang w:val="es-ES" w:eastAsia="en-US"/>
        </w:rPr>
        <w:t xml:space="preserve">, así </w:t>
      </w:r>
      <w:r w:rsidR="00C60551">
        <w:rPr>
          <w:rFonts w:ascii="Calibri" w:eastAsia="Calibri" w:hAnsi="Calibri"/>
          <w:sz w:val="22"/>
          <w:szCs w:val="22"/>
          <w:lang w:val="es-ES" w:eastAsia="en-US"/>
        </w:rPr>
        <w:t xml:space="preserve">como los supuestos de aplicación a aquellos casos en que </w:t>
      </w:r>
      <w:r w:rsidR="00F74D43">
        <w:rPr>
          <w:rFonts w:ascii="Calibri" w:eastAsia="Calibri" w:hAnsi="Calibri"/>
          <w:sz w:val="22"/>
          <w:szCs w:val="22"/>
          <w:lang w:val="es-ES" w:eastAsia="en-US"/>
        </w:rPr>
        <w:t>los informes</w:t>
      </w:r>
      <w:r w:rsidR="0032769E">
        <w:rPr>
          <w:rFonts w:ascii="Calibri" w:eastAsia="Calibri" w:hAnsi="Calibri"/>
          <w:sz w:val="22"/>
          <w:szCs w:val="22"/>
          <w:lang w:val="es-ES" w:eastAsia="en-US"/>
        </w:rPr>
        <w:t xml:space="preserve"> de riesgos laborales desaconsejan que letradas y letrados en servicio </w:t>
      </w:r>
      <w:r w:rsidR="00233E6D">
        <w:rPr>
          <w:rFonts w:ascii="Calibri" w:eastAsia="Calibri" w:hAnsi="Calibri"/>
          <w:sz w:val="22"/>
          <w:szCs w:val="22"/>
          <w:lang w:val="es-ES" w:eastAsia="en-US"/>
        </w:rPr>
        <w:t>realicen actuaciones fuera de sus lugares de trabajo.</w:t>
      </w:r>
    </w:p>
    <w:p w14:paraId="472ED249" w14:textId="77777777" w:rsidR="00B165BA" w:rsidRPr="00104015" w:rsidRDefault="00B165BA" w:rsidP="007C10FB">
      <w:pPr>
        <w:spacing w:after="160" w:line="360" w:lineRule="auto"/>
        <w:ind w:firstLine="708"/>
        <w:jc w:val="both"/>
        <w:rPr>
          <w:rFonts w:ascii="Calibri" w:eastAsia="Calibri" w:hAnsi="Calibri"/>
          <w:sz w:val="22"/>
          <w:szCs w:val="22"/>
          <w:lang w:val="es-ES" w:eastAsia="en-US"/>
        </w:rPr>
      </w:pPr>
      <w:r w:rsidRPr="00104015">
        <w:rPr>
          <w:rFonts w:ascii="Calibri" w:eastAsia="Calibri" w:hAnsi="Calibri"/>
          <w:sz w:val="22"/>
          <w:szCs w:val="22"/>
          <w:lang w:val="es-ES" w:eastAsia="en-US"/>
        </w:rPr>
        <w:lastRenderedPageBreak/>
        <w:t>De acuerdo con lo expuesto, en virtud de lo establecido en el artículo 7.3 del Real Decreto 1130/2003, de 5 de septiembre, por el que se regula el régimen retributivo del Cuerpo de Letradas y Letrados de la Administración de Justicia, dispongo:</w:t>
      </w:r>
    </w:p>
    <w:p w14:paraId="6A46249E" w14:textId="77777777" w:rsidR="00B165BA" w:rsidRPr="00104015" w:rsidRDefault="00B165BA" w:rsidP="007C10FB">
      <w:pPr>
        <w:spacing w:after="160" w:line="360" w:lineRule="auto"/>
        <w:jc w:val="both"/>
        <w:rPr>
          <w:rFonts w:ascii="Calibri" w:eastAsia="Calibri" w:hAnsi="Calibri"/>
          <w:sz w:val="22"/>
          <w:szCs w:val="22"/>
          <w:lang w:val="es-ES" w:eastAsia="en-US"/>
        </w:rPr>
      </w:pPr>
    </w:p>
    <w:p w14:paraId="1FF7A308" w14:textId="77777777" w:rsidR="00B165BA" w:rsidRPr="00104015" w:rsidRDefault="00B165BA" w:rsidP="007C10FB">
      <w:pPr>
        <w:spacing w:after="160" w:line="360" w:lineRule="auto"/>
        <w:jc w:val="both"/>
        <w:rPr>
          <w:rFonts w:ascii="Calibri" w:eastAsia="Calibri" w:hAnsi="Calibri"/>
          <w:sz w:val="22"/>
          <w:szCs w:val="22"/>
          <w:lang w:val="es-ES" w:eastAsia="en-US"/>
        </w:rPr>
      </w:pPr>
      <w:r w:rsidRPr="00104015">
        <w:rPr>
          <w:rFonts w:ascii="Calibri" w:eastAsia="Calibri" w:hAnsi="Calibri"/>
          <w:b/>
          <w:sz w:val="22"/>
          <w:szCs w:val="22"/>
          <w:lang w:val="es-ES" w:eastAsia="en-US"/>
        </w:rPr>
        <w:t xml:space="preserve">Ámbito de aplicación- </w:t>
      </w:r>
      <w:r w:rsidRPr="00104015">
        <w:rPr>
          <w:rFonts w:ascii="Calibri" w:eastAsia="Calibri" w:hAnsi="Calibri"/>
          <w:sz w:val="22"/>
          <w:szCs w:val="22"/>
          <w:lang w:val="es-ES" w:eastAsia="en-US"/>
        </w:rPr>
        <w:t>Participarán en este programa:</w:t>
      </w:r>
    </w:p>
    <w:p w14:paraId="7A363761" w14:textId="77777777" w:rsidR="00B165BA" w:rsidRPr="00104015" w:rsidRDefault="00B165BA" w:rsidP="007C10FB">
      <w:pPr>
        <w:numPr>
          <w:ilvl w:val="0"/>
          <w:numId w:val="27"/>
        </w:numPr>
        <w:spacing w:after="160" w:line="360" w:lineRule="auto"/>
        <w:contextualSpacing/>
        <w:jc w:val="both"/>
        <w:rPr>
          <w:rFonts w:ascii="Calibri" w:eastAsia="Calibri" w:hAnsi="Calibri"/>
          <w:sz w:val="22"/>
          <w:szCs w:val="22"/>
          <w:lang w:val="es-ES" w:eastAsia="en-US"/>
        </w:rPr>
      </w:pPr>
      <w:r w:rsidRPr="00104015">
        <w:rPr>
          <w:rFonts w:ascii="Calibri" w:eastAsia="Calibri" w:hAnsi="Calibri"/>
          <w:sz w:val="22"/>
          <w:szCs w:val="22"/>
          <w:lang w:val="es-ES" w:eastAsia="en-US"/>
        </w:rPr>
        <w:t xml:space="preserve">Las letradas y los letrados que participen en entradas y registros </w:t>
      </w:r>
      <w:proofErr w:type="gramStart"/>
      <w:r w:rsidRPr="00104015">
        <w:rPr>
          <w:rFonts w:ascii="Calibri" w:eastAsia="Calibri" w:hAnsi="Calibri"/>
          <w:sz w:val="22"/>
          <w:szCs w:val="22"/>
          <w:lang w:val="es-ES" w:eastAsia="en-US"/>
        </w:rPr>
        <w:t>simultáneas</w:t>
      </w:r>
      <w:proofErr w:type="gramEnd"/>
      <w:r w:rsidRPr="00104015">
        <w:rPr>
          <w:rFonts w:ascii="Calibri" w:eastAsia="Calibri" w:hAnsi="Calibri"/>
          <w:sz w:val="22"/>
          <w:szCs w:val="22"/>
          <w:lang w:val="es-ES" w:eastAsia="en-US"/>
        </w:rPr>
        <w:t xml:space="preserve"> fuera de su periodo de guardia.</w:t>
      </w:r>
    </w:p>
    <w:p w14:paraId="0CF77D67" w14:textId="77777777" w:rsidR="00B165BA" w:rsidRPr="00104015" w:rsidRDefault="00B165BA" w:rsidP="007C10FB">
      <w:pPr>
        <w:numPr>
          <w:ilvl w:val="0"/>
          <w:numId w:val="27"/>
        </w:numPr>
        <w:spacing w:after="160" w:line="360" w:lineRule="auto"/>
        <w:contextualSpacing/>
        <w:jc w:val="both"/>
        <w:rPr>
          <w:rFonts w:ascii="Calibri" w:eastAsia="Calibri" w:hAnsi="Calibri"/>
          <w:sz w:val="22"/>
          <w:szCs w:val="22"/>
          <w:lang w:val="es-ES" w:eastAsia="en-US"/>
        </w:rPr>
      </w:pPr>
      <w:r w:rsidRPr="00104015">
        <w:rPr>
          <w:rFonts w:ascii="Calibri" w:eastAsia="Calibri" w:hAnsi="Calibri"/>
          <w:sz w:val="22"/>
          <w:szCs w:val="22"/>
          <w:lang w:val="es-ES" w:eastAsia="en-US"/>
        </w:rPr>
        <w:t>Las funcionarias y funcionarios del Cuerpo de Gestión Procesal y Administrativa que participen en entradas y registros simultáneas acordadas por un único órgano judicial de la Audiencia Nacional en calidad de fedatarios en sustitución de la letrada o el letrado de la Administración de Justicia.</w:t>
      </w:r>
    </w:p>
    <w:p w14:paraId="0D9280F5" w14:textId="77777777" w:rsidR="00B165BA" w:rsidRDefault="00B165BA" w:rsidP="007C10FB">
      <w:pPr>
        <w:numPr>
          <w:ilvl w:val="0"/>
          <w:numId w:val="27"/>
        </w:numPr>
        <w:spacing w:after="160" w:line="360" w:lineRule="auto"/>
        <w:contextualSpacing/>
        <w:jc w:val="both"/>
        <w:rPr>
          <w:rFonts w:ascii="Calibri" w:eastAsia="Calibri" w:hAnsi="Calibri"/>
          <w:sz w:val="22"/>
          <w:szCs w:val="22"/>
          <w:lang w:val="es-ES" w:eastAsia="en-US"/>
        </w:rPr>
      </w:pPr>
      <w:r w:rsidRPr="00104015">
        <w:rPr>
          <w:rFonts w:ascii="Calibri" w:eastAsia="Calibri" w:hAnsi="Calibri"/>
          <w:sz w:val="22"/>
          <w:szCs w:val="22"/>
          <w:lang w:val="es-ES" w:eastAsia="en-US"/>
        </w:rPr>
        <w:t>Las letradas y los letrados que deban sustituir a la letrada o letrado que se encuentre de guardia para la práctica de actuaciones de la misma que no admitan demora sin perjuicio para la prestación del servicio público de justicia por hallarse ésta o éste practicando otra diferente y deban desplazarse fuera de sede judicial.</w:t>
      </w:r>
    </w:p>
    <w:p w14:paraId="72FA03EC" w14:textId="7BC94DE3" w:rsidR="00B165BA" w:rsidRDefault="0074413A" w:rsidP="007C10FB">
      <w:pPr>
        <w:numPr>
          <w:ilvl w:val="0"/>
          <w:numId w:val="27"/>
        </w:numPr>
        <w:spacing w:after="160" w:line="360" w:lineRule="auto"/>
        <w:contextualSpacing/>
        <w:jc w:val="both"/>
        <w:rPr>
          <w:rFonts w:ascii="Calibri" w:eastAsia="Calibri" w:hAnsi="Calibri"/>
          <w:sz w:val="22"/>
          <w:szCs w:val="22"/>
          <w:lang w:val="es-ES" w:eastAsia="en-US"/>
        </w:rPr>
      </w:pPr>
      <w:r w:rsidRPr="0074413A">
        <w:rPr>
          <w:rFonts w:ascii="Calibri" w:eastAsia="Calibri" w:hAnsi="Calibri"/>
          <w:sz w:val="22"/>
          <w:szCs w:val="22"/>
          <w:lang w:val="es-ES" w:eastAsia="en-US"/>
        </w:rPr>
        <w:t xml:space="preserve">Las letradas y los letrados que deban sustituir a una letrada o un letrado para la práctica de actuaciones que exijan desplazamiento fuera de la sede judicial como consecuencia de adaptaciones </w:t>
      </w:r>
      <w:r w:rsidR="00B75489">
        <w:rPr>
          <w:rFonts w:ascii="Calibri" w:eastAsia="Calibri" w:hAnsi="Calibri"/>
          <w:sz w:val="22"/>
          <w:szCs w:val="22"/>
          <w:lang w:val="es-ES" w:eastAsia="en-US"/>
        </w:rPr>
        <w:t>debidamente acre</w:t>
      </w:r>
      <w:r w:rsidR="0070571E">
        <w:rPr>
          <w:rFonts w:ascii="Calibri" w:eastAsia="Calibri" w:hAnsi="Calibri"/>
          <w:sz w:val="22"/>
          <w:szCs w:val="22"/>
          <w:lang w:val="es-ES" w:eastAsia="en-US"/>
        </w:rPr>
        <w:t>ditadas</w:t>
      </w:r>
      <w:r w:rsidRPr="0074413A">
        <w:rPr>
          <w:rFonts w:ascii="Calibri" w:eastAsia="Calibri" w:hAnsi="Calibri"/>
          <w:sz w:val="22"/>
          <w:szCs w:val="22"/>
          <w:lang w:val="es-ES" w:eastAsia="en-US"/>
        </w:rPr>
        <w:t xml:space="preserve"> de su puesto de trabajo por motivos de salud laboral.</w:t>
      </w:r>
    </w:p>
    <w:p w14:paraId="0B2C066F" w14:textId="77777777" w:rsidR="0074413A" w:rsidRPr="00104015" w:rsidRDefault="0074413A" w:rsidP="0074413A">
      <w:pPr>
        <w:spacing w:after="160" w:line="360" w:lineRule="auto"/>
        <w:ind w:left="1068"/>
        <w:contextualSpacing/>
        <w:jc w:val="both"/>
        <w:rPr>
          <w:rFonts w:ascii="Calibri" w:eastAsia="Calibri" w:hAnsi="Calibri"/>
          <w:sz w:val="22"/>
          <w:szCs w:val="22"/>
          <w:lang w:val="es-ES" w:eastAsia="en-US"/>
        </w:rPr>
      </w:pPr>
    </w:p>
    <w:p w14:paraId="4869F4BF" w14:textId="2E70DF25" w:rsidR="00B165BA" w:rsidRPr="00104015" w:rsidRDefault="00B165BA" w:rsidP="007C10FB">
      <w:pPr>
        <w:spacing w:after="160" w:line="360" w:lineRule="auto"/>
        <w:jc w:val="both"/>
        <w:rPr>
          <w:rFonts w:ascii="Calibri" w:eastAsia="Calibri" w:hAnsi="Calibri"/>
          <w:sz w:val="22"/>
          <w:szCs w:val="22"/>
          <w:lang w:val="es-ES" w:eastAsia="en-US"/>
        </w:rPr>
      </w:pPr>
      <w:r w:rsidRPr="00104015">
        <w:rPr>
          <w:rFonts w:ascii="Calibri" w:eastAsia="Calibri" w:hAnsi="Calibri"/>
          <w:b/>
          <w:sz w:val="22"/>
          <w:szCs w:val="22"/>
          <w:lang w:val="es-ES" w:eastAsia="en-US"/>
        </w:rPr>
        <w:t>Duración-</w:t>
      </w:r>
      <w:r w:rsidRPr="00104015">
        <w:rPr>
          <w:rFonts w:ascii="Calibri" w:eastAsia="Calibri" w:hAnsi="Calibri"/>
          <w:sz w:val="22"/>
          <w:szCs w:val="22"/>
          <w:lang w:val="es-ES" w:eastAsia="en-US"/>
        </w:rPr>
        <w:t xml:space="preserve"> El programa tendrá una duración de seis meses, a contar desde </w:t>
      </w:r>
      <w:r w:rsidRPr="00F76B58">
        <w:rPr>
          <w:rFonts w:ascii="Calibri" w:eastAsia="Calibri" w:hAnsi="Calibri"/>
          <w:sz w:val="22"/>
          <w:szCs w:val="22"/>
          <w:lang w:val="es-ES" w:eastAsia="en-US"/>
        </w:rPr>
        <w:t xml:space="preserve">el 1 de </w:t>
      </w:r>
      <w:r w:rsidR="0070571E">
        <w:rPr>
          <w:rFonts w:ascii="Calibri" w:eastAsia="Calibri" w:hAnsi="Calibri"/>
          <w:sz w:val="22"/>
          <w:szCs w:val="22"/>
          <w:lang w:val="es-ES" w:eastAsia="en-US"/>
        </w:rPr>
        <w:t>enero de 202</w:t>
      </w:r>
      <w:r w:rsidR="00F27322">
        <w:rPr>
          <w:rFonts w:ascii="Calibri" w:eastAsia="Calibri" w:hAnsi="Calibri"/>
          <w:sz w:val="22"/>
          <w:szCs w:val="22"/>
          <w:lang w:val="es-ES" w:eastAsia="en-US"/>
        </w:rPr>
        <w:t>5</w:t>
      </w:r>
      <w:r w:rsidRPr="00F76B58">
        <w:rPr>
          <w:rFonts w:ascii="Calibri" w:eastAsia="Calibri" w:hAnsi="Calibri"/>
          <w:sz w:val="22"/>
          <w:szCs w:val="22"/>
          <w:lang w:val="es-ES" w:eastAsia="en-US"/>
        </w:rPr>
        <w:t>, pro</w:t>
      </w:r>
      <w:r w:rsidRPr="00104015">
        <w:rPr>
          <w:rFonts w:ascii="Calibri" w:eastAsia="Calibri" w:hAnsi="Calibri"/>
          <w:sz w:val="22"/>
          <w:szCs w:val="22"/>
          <w:lang w:val="es-ES" w:eastAsia="en-US"/>
        </w:rPr>
        <w:t>rrogable en los términos que se establezca.</w:t>
      </w:r>
    </w:p>
    <w:p w14:paraId="23DF10A4" w14:textId="77777777" w:rsidR="00B165BA" w:rsidRPr="00104015" w:rsidRDefault="00B165BA" w:rsidP="007C10FB">
      <w:pPr>
        <w:spacing w:after="160" w:line="360" w:lineRule="auto"/>
        <w:jc w:val="both"/>
        <w:rPr>
          <w:rFonts w:ascii="Calibri" w:eastAsia="Calibri" w:hAnsi="Calibri"/>
          <w:sz w:val="22"/>
          <w:szCs w:val="22"/>
          <w:lang w:val="es-ES" w:eastAsia="en-US"/>
        </w:rPr>
      </w:pPr>
      <w:r w:rsidRPr="00104015">
        <w:rPr>
          <w:rFonts w:ascii="Calibri" w:eastAsia="Calibri" w:hAnsi="Calibri"/>
          <w:b/>
          <w:sz w:val="22"/>
          <w:szCs w:val="22"/>
          <w:lang w:val="es-ES" w:eastAsia="en-US"/>
        </w:rPr>
        <w:t>Objetivos establecidos-</w:t>
      </w:r>
      <w:r w:rsidRPr="00104015">
        <w:rPr>
          <w:rFonts w:ascii="Calibri" w:eastAsia="Calibri" w:hAnsi="Calibri"/>
          <w:sz w:val="22"/>
          <w:szCs w:val="22"/>
          <w:lang w:val="es-ES" w:eastAsia="en-US"/>
        </w:rPr>
        <w:t xml:space="preserve"> Las letradas y los letrados de la Administración de Justicia, deberán atender el llamamiento para realizar las entradas y registros simultáneas que les sean indicadas por sus superiores funcionales, o atender las funciones de la letrada o letrado de guardia en la realización de actuaciones inaplazables. </w:t>
      </w:r>
    </w:p>
    <w:p w14:paraId="00B0B37F" w14:textId="63DC24B5" w:rsidR="00B165BA" w:rsidRPr="00104015" w:rsidRDefault="00B165BA" w:rsidP="00B67E0D">
      <w:pPr>
        <w:spacing w:after="160" w:line="360" w:lineRule="auto"/>
        <w:jc w:val="both"/>
        <w:rPr>
          <w:rFonts w:ascii="Calibri" w:eastAsia="Calibri" w:hAnsi="Calibri"/>
          <w:sz w:val="22"/>
          <w:szCs w:val="22"/>
          <w:lang w:val="es-ES" w:eastAsia="en-US"/>
        </w:rPr>
      </w:pPr>
      <w:r w:rsidRPr="00104015">
        <w:rPr>
          <w:rFonts w:ascii="Calibri" w:eastAsia="Calibri" w:hAnsi="Calibri"/>
          <w:b/>
          <w:sz w:val="22"/>
          <w:szCs w:val="22"/>
          <w:lang w:val="es-ES" w:eastAsia="en-US"/>
        </w:rPr>
        <w:t>Cuantía a percibir-</w:t>
      </w:r>
      <w:r w:rsidRPr="00104015">
        <w:rPr>
          <w:rFonts w:ascii="Calibri" w:eastAsia="Calibri" w:hAnsi="Calibri"/>
          <w:sz w:val="22"/>
          <w:szCs w:val="22"/>
          <w:lang w:val="es-ES" w:eastAsia="en-US"/>
        </w:rPr>
        <w:t xml:space="preserve"> Las letradas y los letrados de la Administración de Justicia, o el personal funcionario del Cuerpo de Gestión Procesal y Administrativa, en su caso, que participen en este programa percibirán la cuantía de 110 euros. </w:t>
      </w:r>
    </w:p>
    <w:p w14:paraId="523338CD" w14:textId="6EF3ECD9" w:rsidR="0047501C" w:rsidRPr="00481E3B" w:rsidRDefault="00DE4979" w:rsidP="0047501C">
      <w:pPr>
        <w:spacing w:after="160" w:line="259" w:lineRule="auto"/>
        <w:jc w:val="both"/>
        <w:rPr>
          <w:rFonts w:ascii="Calibri" w:eastAsia="Calibri" w:hAnsi="Calibri"/>
          <w:color w:val="000000"/>
          <w:sz w:val="22"/>
          <w:szCs w:val="22"/>
          <w:lang w:val="es-ES" w:eastAsia="en-US"/>
        </w:rPr>
      </w:pPr>
      <w:r>
        <w:rPr>
          <w:rFonts w:ascii="Calibri" w:eastAsia="Calibri" w:hAnsi="Calibri"/>
          <w:color w:val="000000"/>
          <w:sz w:val="22"/>
          <w:szCs w:val="22"/>
          <w:lang w:val="es-ES" w:eastAsia="en-US"/>
        </w:rPr>
        <w:tab/>
      </w:r>
      <w:r>
        <w:rPr>
          <w:rFonts w:ascii="Calibri" w:eastAsia="Calibri" w:hAnsi="Calibri"/>
          <w:color w:val="000000"/>
          <w:sz w:val="22"/>
          <w:szCs w:val="22"/>
          <w:lang w:val="es-ES" w:eastAsia="en-US"/>
        </w:rPr>
        <w:tab/>
      </w:r>
    </w:p>
    <w:p w14:paraId="1216F781" w14:textId="77777777" w:rsidR="0047501C" w:rsidRPr="00481E3B" w:rsidRDefault="0047501C" w:rsidP="0047501C">
      <w:pPr>
        <w:spacing w:after="160" w:line="259" w:lineRule="auto"/>
        <w:ind w:left="1068"/>
        <w:contextualSpacing/>
        <w:jc w:val="both"/>
        <w:rPr>
          <w:rFonts w:ascii="Calibri" w:eastAsia="Calibri" w:hAnsi="Calibri"/>
          <w:color w:val="000000"/>
          <w:sz w:val="22"/>
          <w:szCs w:val="22"/>
          <w:lang w:val="es-ES" w:eastAsia="en-US"/>
        </w:rPr>
      </w:pPr>
    </w:p>
    <w:p w14:paraId="39EC53E1" w14:textId="0E29F719" w:rsidR="00627668" w:rsidRDefault="00627668" w:rsidP="0047501C">
      <w:pPr>
        <w:rPr>
          <w:rFonts w:ascii="Arial" w:hAnsi="Arial" w:cs="Arial"/>
          <w:sz w:val="22"/>
        </w:rPr>
      </w:pPr>
    </w:p>
    <w:sectPr w:rsidR="00627668" w:rsidSect="00413F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282" w:bottom="851" w:left="851" w:header="289" w:footer="1018" w:gutter="0"/>
      <w:cols w:space="720" w:equalWidth="0">
        <w:col w:w="9411"/>
      </w:cols>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051F7" w14:textId="77777777" w:rsidR="00CC3241" w:rsidRDefault="00CC3241">
      <w:r>
        <w:separator/>
      </w:r>
    </w:p>
  </w:endnote>
  <w:endnote w:type="continuationSeparator" w:id="0">
    <w:p w14:paraId="786CD8FE" w14:textId="77777777" w:rsidR="00CC3241" w:rsidRDefault="00CC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CADBC" w14:textId="77777777" w:rsidR="0028709B" w:rsidRDefault="002870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01ADFB" w14:textId="77777777" w:rsidR="0028709B" w:rsidRDefault="002870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8008"/>
      <w:gridCol w:w="2552"/>
    </w:tblGrid>
    <w:tr w:rsidR="0028709B" w14:paraId="1F38E371" w14:textId="77777777" w:rsidTr="005C71E7">
      <w:tc>
        <w:tcPr>
          <w:tcW w:w="8008" w:type="dxa"/>
          <w:vAlign w:val="bottom"/>
        </w:tcPr>
        <w:p w14:paraId="2DB75515" w14:textId="77777777" w:rsidR="0028709B" w:rsidRDefault="0028709B">
          <w:pPr>
            <w:pStyle w:val="Textonotapie"/>
            <w:tabs>
              <w:tab w:val="left" w:pos="1021"/>
              <w:tab w:val="left" w:pos="8080"/>
            </w:tabs>
            <w:ind w:right="-212"/>
            <w:rPr>
              <w:rFonts w:ascii="Gill Sans MT" w:hAnsi="Gill Sans MT" w:cs="Arial"/>
              <w:sz w:val="14"/>
            </w:rPr>
          </w:pPr>
        </w:p>
      </w:tc>
      <w:tc>
        <w:tcPr>
          <w:tcW w:w="2552" w:type="dxa"/>
        </w:tcPr>
        <w:p w14:paraId="6D47E290" w14:textId="77777777" w:rsidR="00BD7B14" w:rsidRDefault="00BD7B14">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79CBA9A4" w14:textId="77777777" w:rsidR="005C71E7" w:rsidRPr="005C71E7" w:rsidRDefault="005C71E7" w:rsidP="005C71E7">
          <w:pPr>
            <w:pStyle w:val="Textonotapie"/>
            <w:tabs>
              <w:tab w:val="left" w:pos="1915"/>
              <w:tab w:val="left" w:pos="8080"/>
            </w:tabs>
            <w:ind w:right="-67"/>
            <w:rPr>
              <w:rFonts w:ascii="Gill Sans MT" w:hAnsi="Gill Sans MT" w:cs="Arial"/>
              <w:sz w:val="10"/>
            </w:rPr>
          </w:pPr>
          <w:r w:rsidRPr="005C71E7">
            <w:rPr>
              <w:rFonts w:ascii="Gill Sans MT" w:hAnsi="Gill Sans MT" w:cs="Arial"/>
              <w:sz w:val="10"/>
            </w:rPr>
            <w:t>DE LA PRESIDENCIA, RELACIONES CON LAS CORTES</w:t>
          </w:r>
        </w:p>
        <w:p w14:paraId="1537F82F" w14:textId="77777777" w:rsidR="0028709B" w:rsidRDefault="005C71E7" w:rsidP="005C71E7">
          <w:pPr>
            <w:pStyle w:val="Textonotapie"/>
            <w:tabs>
              <w:tab w:val="left" w:pos="1915"/>
              <w:tab w:val="left" w:pos="8080"/>
            </w:tabs>
            <w:ind w:right="-67"/>
            <w:rPr>
              <w:rFonts w:ascii="Gill Sans MT" w:hAnsi="Gill Sans MT" w:cs="Arial"/>
              <w:sz w:val="10"/>
            </w:rPr>
          </w:pPr>
          <w:r w:rsidRPr="005C71E7">
            <w:rPr>
              <w:rFonts w:ascii="Gill Sans MT" w:hAnsi="Gill Sans MT" w:cs="Arial"/>
              <w:sz w:val="10"/>
            </w:rPr>
            <w:t>Y MEMORIA DEMOCRÁTICA</w:t>
          </w:r>
        </w:p>
      </w:tc>
    </w:tr>
  </w:tbl>
  <w:p w14:paraId="647A1AA6" w14:textId="77777777" w:rsidR="0028709B" w:rsidRDefault="0028709B">
    <w:pPr>
      <w:pStyle w:val="Piedepgina"/>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434"/>
      <w:gridCol w:w="2289"/>
    </w:tblGrid>
    <w:tr w:rsidR="0028709B" w14:paraId="6E1D1F4C" w14:textId="77777777">
      <w:tc>
        <w:tcPr>
          <w:tcW w:w="8434" w:type="dxa"/>
          <w:vAlign w:val="bottom"/>
        </w:tcPr>
        <w:p w14:paraId="48151573" w14:textId="18AB1486" w:rsidR="00BD7B14" w:rsidRDefault="009460B0">
          <w:pPr>
            <w:pStyle w:val="Textonotapie"/>
            <w:tabs>
              <w:tab w:val="left" w:pos="1021"/>
              <w:tab w:val="left" w:pos="8080"/>
            </w:tabs>
            <w:rPr>
              <w:rFonts w:ascii="Gill Sans MT" w:hAnsi="Gill Sans MT" w:cs="Arial"/>
              <w:sz w:val="14"/>
            </w:rPr>
          </w:pPr>
          <w:r>
            <w:rPr>
              <w:rFonts w:ascii="Gill Sans MT" w:hAnsi="Gill Sans MT" w:cs="Arial"/>
              <w:noProof/>
              <w:sz w:val="14"/>
              <w:lang w:val="es-ES"/>
            </w:rPr>
            <w:drawing>
              <wp:anchor distT="0" distB="0" distL="114300" distR="114300" simplePos="0" relativeHeight="251657216" behindDoc="1" locked="0" layoutInCell="1" allowOverlap="1" wp14:anchorId="4E5D31FD" wp14:editId="685385CF">
                <wp:simplePos x="0" y="0"/>
                <wp:positionH relativeFrom="column">
                  <wp:posOffset>3158490</wp:posOffset>
                </wp:positionH>
                <wp:positionV relativeFrom="paragraph">
                  <wp:posOffset>0</wp:posOffset>
                </wp:positionV>
                <wp:extent cx="373380" cy="467995"/>
                <wp:effectExtent l="0" t="0" r="0" b="0"/>
                <wp:wrapTight wrapText="bothSides">
                  <wp:wrapPolygon edited="0">
                    <wp:start x="0" y="0"/>
                    <wp:lineTo x="0" y="21102"/>
                    <wp:lineTo x="20939" y="21102"/>
                    <wp:lineTo x="20939" y="0"/>
                    <wp:lineTo x="0" y="0"/>
                  </wp:wrapPolygon>
                </wp:wrapTight>
                <wp:docPr id="67" name="Imagen 67" descr="TRANSPAREN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ANSPARENT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B14">
            <w:rPr>
              <w:rFonts w:ascii="Gill Sans MT" w:hAnsi="Gill Sans MT" w:cs="Arial"/>
              <w:sz w:val="14"/>
            </w:rPr>
            <w:t>www.</w:t>
          </w:r>
          <w:r w:rsidR="008B71D4">
            <w:rPr>
              <w:rFonts w:ascii="Gill Sans MT" w:hAnsi="Gill Sans MT" w:cs="Arial"/>
              <w:sz w:val="14"/>
            </w:rPr>
            <w:t>mjusticia</w:t>
          </w:r>
          <w:r w:rsidR="00BD7B14">
            <w:rPr>
              <w:rFonts w:ascii="Gill Sans MT" w:hAnsi="Gill Sans MT" w:cs="Arial"/>
              <w:sz w:val="14"/>
            </w:rPr>
            <w:t>.</w:t>
          </w:r>
          <w:r w:rsidR="00C822B3">
            <w:rPr>
              <w:rFonts w:ascii="Gill Sans MT" w:hAnsi="Gill Sans MT" w:cs="Arial"/>
              <w:sz w:val="14"/>
            </w:rPr>
            <w:t>gob.</w:t>
          </w:r>
          <w:r w:rsidR="00BD7B14">
            <w:rPr>
              <w:rFonts w:ascii="Gill Sans MT" w:hAnsi="Gill Sans MT" w:cs="Arial"/>
              <w:sz w:val="14"/>
            </w:rPr>
            <w:t>e</w:t>
          </w:r>
          <w:r w:rsidR="00AA310D">
            <w:rPr>
              <w:rFonts w:ascii="Gill Sans MT" w:hAnsi="Gill Sans MT" w:cs="Arial"/>
              <w:sz w:val="14"/>
            </w:rPr>
            <w:t>s</w:t>
          </w:r>
        </w:p>
        <w:p w14:paraId="6BE4A694" w14:textId="295C9B1E" w:rsidR="0028709B" w:rsidRDefault="008B71D4">
          <w:pPr>
            <w:pStyle w:val="Textonotapie"/>
            <w:tabs>
              <w:tab w:val="left" w:pos="1021"/>
              <w:tab w:val="left" w:pos="8080"/>
            </w:tabs>
            <w:rPr>
              <w:rFonts w:ascii="Gill Sans MT" w:hAnsi="Gill Sans MT" w:cs="Arial"/>
              <w:sz w:val="14"/>
            </w:rPr>
          </w:pPr>
          <w:r>
            <w:rPr>
              <w:rFonts w:ascii="Gill Sans MT" w:hAnsi="Gill Sans MT" w:cs="Arial"/>
              <w:sz w:val="14"/>
            </w:rPr>
            <w:t>sgicspj@</w:t>
          </w:r>
          <w:r w:rsidR="008114C6">
            <w:rPr>
              <w:rFonts w:ascii="Gill Sans MT" w:hAnsi="Gill Sans MT" w:cs="Arial"/>
              <w:sz w:val="14"/>
            </w:rPr>
            <w:t>mjusticia.es</w:t>
          </w:r>
        </w:p>
      </w:tc>
      <w:tc>
        <w:tcPr>
          <w:tcW w:w="2289" w:type="dxa"/>
        </w:tcPr>
        <w:p w14:paraId="3DD778BF" w14:textId="577D2FE9" w:rsidR="00BD7B14" w:rsidRDefault="00CC1248">
          <w:pPr>
            <w:pStyle w:val="Textonotapie"/>
            <w:tabs>
              <w:tab w:val="left" w:pos="1915"/>
              <w:tab w:val="left" w:pos="8080"/>
            </w:tabs>
            <w:ind w:right="-42"/>
            <w:rPr>
              <w:rFonts w:ascii="Gill Sans MT" w:hAnsi="Gill Sans MT" w:cs="Arial"/>
              <w:sz w:val="14"/>
            </w:rPr>
          </w:pPr>
          <w:r>
            <w:rPr>
              <w:rFonts w:ascii="Gill Sans MT" w:hAnsi="Gill Sans MT" w:cs="Arial"/>
              <w:sz w:val="14"/>
            </w:rPr>
            <w:t>C</w:t>
          </w:r>
          <w:r w:rsidR="009C0725">
            <w:rPr>
              <w:rFonts w:ascii="Gill Sans MT" w:hAnsi="Gill Sans MT" w:cs="Arial"/>
              <w:sz w:val="14"/>
            </w:rPr>
            <w:t xml:space="preserve">/ </w:t>
          </w:r>
          <w:r>
            <w:rPr>
              <w:rFonts w:ascii="Gill Sans MT" w:hAnsi="Gill Sans MT" w:cs="Arial"/>
              <w:sz w:val="14"/>
            </w:rPr>
            <w:t xml:space="preserve">SAN BERNARDO </w:t>
          </w:r>
          <w:r w:rsidR="008114C6">
            <w:rPr>
              <w:rFonts w:ascii="Gill Sans MT" w:hAnsi="Gill Sans MT" w:cs="Arial"/>
              <w:sz w:val="14"/>
            </w:rPr>
            <w:t>21</w:t>
          </w:r>
        </w:p>
        <w:p w14:paraId="0E401054" w14:textId="1949268E" w:rsidR="00BD7B14" w:rsidRDefault="00967AAD">
          <w:pPr>
            <w:pStyle w:val="Textonotapie"/>
            <w:tabs>
              <w:tab w:val="left" w:pos="1915"/>
              <w:tab w:val="left" w:pos="8080"/>
            </w:tabs>
            <w:ind w:right="-42"/>
            <w:rPr>
              <w:rFonts w:ascii="Gill Sans MT" w:hAnsi="Gill Sans MT" w:cs="Arial"/>
              <w:sz w:val="14"/>
            </w:rPr>
          </w:pPr>
          <w:r>
            <w:rPr>
              <w:rFonts w:ascii="Gill Sans MT" w:hAnsi="Gill Sans MT" w:cs="Arial"/>
              <w:sz w:val="14"/>
            </w:rPr>
            <w:t>28071</w:t>
          </w:r>
        </w:p>
        <w:p w14:paraId="4ABF314B" w14:textId="2F7CE98A" w:rsidR="00BD7B14" w:rsidRDefault="00BD7B14">
          <w:pPr>
            <w:pStyle w:val="Textonotapie"/>
            <w:tabs>
              <w:tab w:val="left" w:pos="1915"/>
              <w:tab w:val="left" w:pos="8080"/>
            </w:tabs>
            <w:ind w:right="-42"/>
            <w:rPr>
              <w:rFonts w:ascii="Gill Sans MT" w:hAnsi="Gill Sans MT" w:cs="Arial"/>
              <w:sz w:val="14"/>
            </w:rPr>
          </w:pPr>
          <w:r>
            <w:rPr>
              <w:rFonts w:ascii="Gill Sans MT" w:hAnsi="Gill Sans MT" w:cs="Arial"/>
              <w:sz w:val="14"/>
            </w:rPr>
            <w:t xml:space="preserve">TEL: 91 </w:t>
          </w:r>
          <w:r w:rsidR="00967AAD">
            <w:rPr>
              <w:rFonts w:ascii="Gill Sans MT" w:hAnsi="Gill Sans MT" w:cs="Arial"/>
              <w:sz w:val="14"/>
            </w:rPr>
            <w:t>390</w:t>
          </w:r>
          <w:r w:rsidR="009E1832">
            <w:rPr>
              <w:rFonts w:ascii="Gill Sans MT" w:hAnsi="Gill Sans MT" w:cs="Arial"/>
              <w:sz w:val="14"/>
            </w:rPr>
            <w:t xml:space="preserve"> 45 72</w:t>
          </w:r>
        </w:p>
        <w:p w14:paraId="23D2EEBA" w14:textId="054FF2E3" w:rsidR="0028709B" w:rsidRDefault="00BD7B14">
          <w:pPr>
            <w:pStyle w:val="Textonotapie"/>
            <w:tabs>
              <w:tab w:val="left" w:pos="1915"/>
              <w:tab w:val="left" w:pos="8080"/>
            </w:tabs>
            <w:ind w:right="-42"/>
            <w:rPr>
              <w:rFonts w:ascii="Gill Sans MT" w:hAnsi="Gill Sans MT" w:cs="Arial"/>
              <w:sz w:val="14"/>
            </w:rPr>
          </w:pPr>
          <w:r>
            <w:rPr>
              <w:rFonts w:ascii="Gill Sans MT" w:hAnsi="Gill Sans MT" w:cs="Arial"/>
              <w:sz w:val="14"/>
            </w:rPr>
            <w:t xml:space="preserve">FAX: 91 </w:t>
          </w:r>
          <w:r w:rsidR="009E1832">
            <w:rPr>
              <w:rFonts w:ascii="Gill Sans MT" w:hAnsi="Gill Sans MT" w:cs="Arial"/>
              <w:sz w:val="14"/>
            </w:rPr>
            <w:t>390 45 56</w:t>
          </w:r>
        </w:p>
      </w:tc>
    </w:tr>
  </w:tbl>
  <w:p w14:paraId="6E469C9E" w14:textId="77777777" w:rsidR="0028709B" w:rsidRDefault="002870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36B20" w14:textId="77777777" w:rsidR="00CC3241" w:rsidRDefault="00CC3241">
      <w:r>
        <w:separator/>
      </w:r>
    </w:p>
  </w:footnote>
  <w:footnote w:type="continuationSeparator" w:id="0">
    <w:p w14:paraId="60EA3E98" w14:textId="77777777" w:rsidR="00CC3241" w:rsidRDefault="00CC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0300" w14:textId="77777777" w:rsidR="0028709B" w:rsidRDefault="002870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2E09F0" w14:textId="77777777" w:rsidR="0028709B" w:rsidRDefault="0028709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F221" w14:textId="77777777" w:rsidR="0028709B" w:rsidRDefault="009460B0">
    <w:pPr>
      <w:pStyle w:val="Encabezado"/>
      <w:tabs>
        <w:tab w:val="clear" w:pos="8504"/>
      </w:tabs>
      <w:ind w:right="-87"/>
      <w:jc w:val="right"/>
    </w:pPr>
    <w:r>
      <w:rPr>
        <w:noProof/>
        <w:lang w:val="es-ES"/>
      </w:rPr>
      <w:drawing>
        <wp:anchor distT="0" distB="0" distL="114300" distR="114300" simplePos="0" relativeHeight="251658240" behindDoc="0" locked="0" layoutInCell="1" allowOverlap="1" wp14:anchorId="1B0FABDA" wp14:editId="43407E6C">
          <wp:simplePos x="0" y="0"/>
          <wp:positionH relativeFrom="column">
            <wp:posOffset>6174105</wp:posOffset>
          </wp:positionH>
          <wp:positionV relativeFrom="paragraph">
            <wp:posOffset>866775</wp:posOffset>
          </wp:positionV>
          <wp:extent cx="638810" cy="190500"/>
          <wp:effectExtent l="0" t="0" r="0" b="0"/>
          <wp:wrapTight wrapText="bothSides">
            <wp:wrapPolygon edited="0">
              <wp:start x="0" y="0"/>
              <wp:lineTo x="0" y="19440"/>
              <wp:lineTo x="21256" y="19440"/>
              <wp:lineTo x="21256" y="0"/>
              <wp:lineTo x="0" y="0"/>
            </wp:wrapPolygon>
          </wp:wrapTight>
          <wp:docPr id="65" name="Imagen 65" descr="TRANSPAREN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RANSPARENT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1C3EBFDE" wp14:editId="2E5357D4">
          <wp:extent cx="838200" cy="8763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773C" w14:textId="77777777" w:rsidR="0028709B" w:rsidRDefault="0028709B">
    <w:pPr>
      <w:ind w:right="-1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6F09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4"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B5F7B"/>
    <w:multiLevelType w:val="hybridMultilevel"/>
    <w:tmpl w:val="427A9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95640A"/>
    <w:multiLevelType w:val="hybridMultilevel"/>
    <w:tmpl w:val="3B64F42A"/>
    <w:lvl w:ilvl="0" w:tplc="09EA925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9"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20"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6C2348B"/>
    <w:multiLevelType w:val="hybridMultilevel"/>
    <w:tmpl w:val="2202FC4A"/>
    <w:lvl w:ilvl="0" w:tplc="65B8D77C">
      <w:numFmt w:val="bullet"/>
      <w:lvlText w:val="-"/>
      <w:lvlJc w:val="left"/>
      <w:pPr>
        <w:ind w:left="1380" w:hanging="360"/>
      </w:pPr>
      <w:rPr>
        <w:rFonts w:ascii="Arial" w:eastAsia="Times New Roman" w:hAnsi="Arial" w:cs="Arial" w:hint="default"/>
      </w:rPr>
    </w:lvl>
    <w:lvl w:ilvl="1" w:tplc="0C0A0003">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abstractNum w:abstractNumId="22"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7C1BBCA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27251B"/>
    <w:multiLevelType w:val="hybridMultilevel"/>
    <w:tmpl w:val="785AB4DC"/>
    <w:lvl w:ilvl="0" w:tplc="C9FE8A5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8"/>
  </w:num>
  <w:num w:numId="5">
    <w:abstractNumId w:val="19"/>
  </w:num>
  <w:num w:numId="6">
    <w:abstractNumId w:val="3"/>
  </w:num>
  <w:num w:numId="7">
    <w:abstractNumId w:val="14"/>
  </w:num>
  <w:num w:numId="8">
    <w:abstractNumId w:val="22"/>
  </w:num>
  <w:num w:numId="9">
    <w:abstractNumId w:val="4"/>
  </w:num>
  <w:num w:numId="10">
    <w:abstractNumId w:val="5"/>
  </w:num>
  <w:num w:numId="11">
    <w:abstractNumId w:val="16"/>
  </w:num>
  <w:num w:numId="12">
    <w:abstractNumId w:val="11"/>
  </w:num>
  <w:num w:numId="13">
    <w:abstractNumId w:val="8"/>
  </w:num>
  <w:num w:numId="14">
    <w:abstractNumId w:val="20"/>
  </w:num>
  <w:num w:numId="15">
    <w:abstractNumId w:val="2"/>
  </w:num>
  <w:num w:numId="16">
    <w:abstractNumId w:val="9"/>
  </w:num>
  <w:num w:numId="17">
    <w:abstractNumId w:val="15"/>
  </w:num>
  <w:num w:numId="18">
    <w:abstractNumId w:val="6"/>
  </w:num>
  <w:num w:numId="19">
    <w:abstractNumId w:val="10"/>
  </w:num>
  <w:num w:numId="20">
    <w:abstractNumId w:val="13"/>
  </w:num>
  <w:num w:numId="21">
    <w:abstractNumId w:val="12"/>
  </w:num>
  <w:num w:numId="22">
    <w:abstractNumId w:val="24"/>
  </w:num>
  <w:num w:numId="23">
    <w:abstractNumId w:val="21"/>
  </w:num>
  <w:num w:numId="24">
    <w:abstractNumId w:val="7"/>
  </w:num>
  <w:num w:numId="25">
    <w:abstractNumId w:val="23"/>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B0"/>
    <w:rsid w:val="00016865"/>
    <w:rsid w:val="000423A9"/>
    <w:rsid w:val="0004708D"/>
    <w:rsid w:val="000542C5"/>
    <w:rsid w:val="0006696B"/>
    <w:rsid w:val="00070DD3"/>
    <w:rsid w:val="000764C9"/>
    <w:rsid w:val="00083CA1"/>
    <w:rsid w:val="000E0F94"/>
    <w:rsid w:val="000E2EAD"/>
    <w:rsid w:val="001120B0"/>
    <w:rsid w:val="00115FD4"/>
    <w:rsid w:val="00127D73"/>
    <w:rsid w:val="00132D32"/>
    <w:rsid w:val="0014033B"/>
    <w:rsid w:val="0014750A"/>
    <w:rsid w:val="0015424F"/>
    <w:rsid w:val="00164086"/>
    <w:rsid w:val="001646BD"/>
    <w:rsid w:val="00165568"/>
    <w:rsid w:val="001677DA"/>
    <w:rsid w:val="00185299"/>
    <w:rsid w:val="001A58CB"/>
    <w:rsid w:val="001D044A"/>
    <w:rsid w:val="001E210D"/>
    <w:rsid w:val="001F684C"/>
    <w:rsid w:val="00210DD8"/>
    <w:rsid w:val="00212270"/>
    <w:rsid w:val="00233E6D"/>
    <w:rsid w:val="00266552"/>
    <w:rsid w:val="0026675E"/>
    <w:rsid w:val="002869BF"/>
    <w:rsid w:val="0028709B"/>
    <w:rsid w:val="00293768"/>
    <w:rsid w:val="002E2C53"/>
    <w:rsid w:val="002F03D5"/>
    <w:rsid w:val="002F06CB"/>
    <w:rsid w:val="002F0834"/>
    <w:rsid w:val="003064DE"/>
    <w:rsid w:val="0032769E"/>
    <w:rsid w:val="00331310"/>
    <w:rsid w:val="003713D0"/>
    <w:rsid w:val="0039044B"/>
    <w:rsid w:val="003A7FD0"/>
    <w:rsid w:val="003E48C2"/>
    <w:rsid w:val="00413FA5"/>
    <w:rsid w:val="00416713"/>
    <w:rsid w:val="00424357"/>
    <w:rsid w:val="00435C8E"/>
    <w:rsid w:val="0045746B"/>
    <w:rsid w:val="00462954"/>
    <w:rsid w:val="0047501C"/>
    <w:rsid w:val="00481932"/>
    <w:rsid w:val="00482C16"/>
    <w:rsid w:val="0048386D"/>
    <w:rsid w:val="004B634E"/>
    <w:rsid w:val="004C2415"/>
    <w:rsid w:val="004C2FE4"/>
    <w:rsid w:val="004C350C"/>
    <w:rsid w:val="004D518F"/>
    <w:rsid w:val="004E71DF"/>
    <w:rsid w:val="004F55E4"/>
    <w:rsid w:val="00510825"/>
    <w:rsid w:val="00514C7C"/>
    <w:rsid w:val="00516767"/>
    <w:rsid w:val="00516961"/>
    <w:rsid w:val="0052605F"/>
    <w:rsid w:val="0053162F"/>
    <w:rsid w:val="00534490"/>
    <w:rsid w:val="0053495A"/>
    <w:rsid w:val="005371A5"/>
    <w:rsid w:val="005418E6"/>
    <w:rsid w:val="0054216C"/>
    <w:rsid w:val="00557671"/>
    <w:rsid w:val="005603C6"/>
    <w:rsid w:val="00560669"/>
    <w:rsid w:val="00561938"/>
    <w:rsid w:val="005643E7"/>
    <w:rsid w:val="005665A3"/>
    <w:rsid w:val="00583607"/>
    <w:rsid w:val="00584D61"/>
    <w:rsid w:val="00586C65"/>
    <w:rsid w:val="005960FE"/>
    <w:rsid w:val="005A5E6A"/>
    <w:rsid w:val="005A63AD"/>
    <w:rsid w:val="005A7EFD"/>
    <w:rsid w:val="005B1E99"/>
    <w:rsid w:val="005B765D"/>
    <w:rsid w:val="005C098A"/>
    <w:rsid w:val="005C6C8D"/>
    <w:rsid w:val="005C71E7"/>
    <w:rsid w:val="005E596F"/>
    <w:rsid w:val="005E640F"/>
    <w:rsid w:val="005F5FF0"/>
    <w:rsid w:val="00604340"/>
    <w:rsid w:val="00627668"/>
    <w:rsid w:val="006604FD"/>
    <w:rsid w:val="006B4D1B"/>
    <w:rsid w:val="006D22CF"/>
    <w:rsid w:val="006E223E"/>
    <w:rsid w:val="006E71CC"/>
    <w:rsid w:val="006F3C27"/>
    <w:rsid w:val="006F6C8E"/>
    <w:rsid w:val="006F7B05"/>
    <w:rsid w:val="0070571E"/>
    <w:rsid w:val="00707563"/>
    <w:rsid w:val="00727604"/>
    <w:rsid w:val="00743269"/>
    <w:rsid w:val="0074413A"/>
    <w:rsid w:val="00747087"/>
    <w:rsid w:val="00751A06"/>
    <w:rsid w:val="00753DF4"/>
    <w:rsid w:val="00772138"/>
    <w:rsid w:val="0077614F"/>
    <w:rsid w:val="007777B3"/>
    <w:rsid w:val="007A43B6"/>
    <w:rsid w:val="007B4D40"/>
    <w:rsid w:val="007B6112"/>
    <w:rsid w:val="007B7258"/>
    <w:rsid w:val="007C10FB"/>
    <w:rsid w:val="007C3906"/>
    <w:rsid w:val="007E637A"/>
    <w:rsid w:val="007F0775"/>
    <w:rsid w:val="00800398"/>
    <w:rsid w:val="008114C6"/>
    <w:rsid w:val="00815AFA"/>
    <w:rsid w:val="00823061"/>
    <w:rsid w:val="008238AD"/>
    <w:rsid w:val="0082693F"/>
    <w:rsid w:val="00836250"/>
    <w:rsid w:val="0084340D"/>
    <w:rsid w:val="00871494"/>
    <w:rsid w:val="0087284B"/>
    <w:rsid w:val="00874E57"/>
    <w:rsid w:val="00895972"/>
    <w:rsid w:val="008A60AB"/>
    <w:rsid w:val="008B71D4"/>
    <w:rsid w:val="008C52B3"/>
    <w:rsid w:val="008D679C"/>
    <w:rsid w:val="008E2563"/>
    <w:rsid w:val="008E2BF1"/>
    <w:rsid w:val="008F42E8"/>
    <w:rsid w:val="00923702"/>
    <w:rsid w:val="00926749"/>
    <w:rsid w:val="009338F6"/>
    <w:rsid w:val="009452B9"/>
    <w:rsid w:val="009460B0"/>
    <w:rsid w:val="0095094D"/>
    <w:rsid w:val="00957988"/>
    <w:rsid w:val="00967AAD"/>
    <w:rsid w:val="0097397C"/>
    <w:rsid w:val="009865C8"/>
    <w:rsid w:val="009A2C5C"/>
    <w:rsid w:val="009C0725"/>
    <w:rsid w:val="009C6463"/>
    <w:rsid w:val="009D02BB"/>
    <w:rsid w:val="009D7819"/>
    <w:rsid w:val="009E1832"/>
    <w:rsid w:val="009E1C2F"/>
    <w:rsid w:val="009F20F0"/>
    <w:rsid w:val="00A0685F"/>
    <w:rsid w:val="00A21C01"/>
    <w:rsid w:val="00A406B6"/>
    <w:rsid w:val="00A47ECE"/>
    <w:rsid w:val="00A639CB"/>
    <w:rsid w:val="00A97655"/>
    <w:rsid w:val="00AA310D"/>
    <w:rsid w:val="00AB5FCB"/>
    <w:rsid w:val="00AD57D5"/>
    <w:rsid w:val="00B165BA"/>
    <w:rsid w:val="00B43BDB"/>
    <w:rsid w:val="00B5348A"/>
    <w:rsid w:val="00B67E0D"/>
    <w:rsid w:val="00B7261A"/>
    <w:rsid w:val="00B75489"/>
    <w:rsid w:val="00B816DB"/>
    <w:rsid w:val="00B94237"/>
    <w:rsid w:val="00B96CC8"/>
    <w:rsid w:val="00B97757"/>
    <w:rsid w:val="00BC5078"/>
    <w:rsid w:val="00BD7B14"/>
    <w:rsid w:val="00BE3595"/>
    <w:rsid w:val="00BF332A"/>
    <w:rsid w:val="00C07EDA"/>
    <w:rsid w:val="00C1575E"/>
    <w:rsid w:val="00C34126"/>
    <w:rsid w:val="00C40D04"/>
    <w:rsid w:val="00C60551"/>
    <w:rsid w:val="00C74455"/>
    <w:rsid w:val="00C822B3"/>
    <w:rsid w:val="00C8353A"/>
    <w:rsid w:val="00CC1248"/>
    <w:rsid w:val="00CC3241"/>
    <w:rsid w:val="00D00DC3"/>
    <w:rsid w:val="00D043FF"/>
    <w:rsid w:val="00D106A4"/>
    <w:rsid w:val="00D4026D"/>
    <w:rsid w:val="00D4564B"/>
    <w:rsid w:val="00D7548A"/>
    <w:rsid w:val="00D77AB2"/>
    <w:rsid w:val="00D80E56"/>
    <w:rsid w:val="00D855AE"/>
    <w:rsid w:val="00D979D5"/>
    <w:rsid w:val="00DE4979"/>
    <w:rsid w:val="00DE60FE"/>
    <w:rsid w:val="00E11EC7"/>
    <w:rsid w:val="00E1491C"/>
    <w:rsid w:val="00E43DB3"/>
    <w:rsid w:val="00E46F80"/>
    <w:rsid w:val="00E50727"/>
    <w:rsid w:val="00E54184"/>
    <w:rsid w:val="00E9715A"/>
    <w:rsid w:val="00EA2F21"/>
    <w:rsid w:val="00EA7D81"/>
    <w:rsid w:val="00EB3528"/>
    <w:rsid w:val="00EC670A"/>
    <w:rsid w:val="00EF07E5"/>
    <w:rsid w:val="00F13418"/>
    <w:rsid w:val="00F27322"/>
    <w:rsid w:val="00F362CE"/>
    <w:rsid w:val="00F6748B"/>
    <w:rsid w:val="00F74D43"/>
    <w:rsid w:val="00F83078"/>
    <w:rsid w:val="00FB62F2"/>
    <w:rsid w:val="00FC33CC"/>
    <w:rsid w:val="00FC5779"/>
    <w:rsid w:val="00FE4A1F"/>
    <w:rsid w:val="00FF0B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68F96"/>
  <w15:chartTrackingRefBased/>
  <w15:docId w15:val="{4700799B-F213-4B9A-81F5-A4D435BB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tyle>
  <w:style w:type="character" w:styleId="Refdenotaalpie">
    <w:name w:val="footnote reference"/>
    <w:semiHidden/>
    <w:rPr>
      <w:vertAlign w:val="superscript"/>
    </w:rPr>
  </w:style>
  <w:style w:type="paragraph" w:styleId="Puest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rsid w:val="005643E7"/>
    <w:rPr>
      <w:lang w:val="es-ES_tradnl"/>
    </w:rPr>
  </w:style>
  <w:style w:type="paragraph" w:styleId="Prrafodelista">
    <w:name w:val="List Paragraph"/>
    <w:basedOn w:val="Normal"/>
    <w:uiPriority w:val="34"/>
    <w:qFormat/>
    <w:rsid w:val="006B4D1B"/>
    <w:pPr>
      <w:ind w:left="720"/>
      <w:contextualSpacing/>
    </w:pPr>
  </w:style>
  <w:style w:type="paragraph" w:customStyle="1" w:styleId="Default">
    <w:name w:val="Default"/>
    <w:rsid w:val="00586C65"/>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8189">
      <w:bodyDiv w:val="1"/>
      <w:marLeft w:val="0"/>
      <w:marRight w:val="0"/>
      <w:marTop w:val="0"/>
      <w:marBottom w:val="0"/>
      <w:divBdr>
        <w:top w:val="none" w:sz="0" w:space="0" w:color="auto"/>
        <w:left w:val="none" w:sz="0" w:space="0" w:color="auto"/>
        <w:bottom w:val="none" w:sz="0" w:space="0" w:color="auto"/>
        <w:right w:val="none" w:sz="0" w:space="0" w:color="auto"/>
      </w:divBdr>
    </w:div>
    <w:div w:id="289941446">
      <w:bodyDiv w:val="1"/>
      <w:marLeft w:val="0"/>
      <w:marRight w:val="0"/>
      <w:marTop w:val="0"/>
      <w:marBottom w:val="0"/>
      <w:divBdr>
        <w:top w:val="none" w:sz="0" w:space="0" w:color="auto"/>
        <w:left w:val="none" w:sz="0" w:space="0" w:color="auto"/>
        <w:bottom w:val="none" w:sz="0" w:space="0" w:color="auto"/>
        <w:right w:val="none" w:sz="0" w:space="0" w:color="auto"/>
      </w:divBdr>
    </w:div>
    <w:div w:id="296226502">
      <w:bodyDiv w:val="1"/>
      <w:marLeft w:val="0"/>
      <w:marRight w:val="0"/>
      <w:marTop w:val="0"/>
      <w:marBottom w:val="0"/>
      <w:divBdr>
        <w:top w:val="none" w:sz="0" w:space="0" w:color="auto"/>
        <w:left w:val="none" w:sz="0" w:space="0" w:color="auto"/>
        <w:bottom w:val="none" w:sz="0" w:space="0" w:color="auto"/>
        <w:right w:val="none" w:sz="0" w:space="0" w:color="auto"/>
      </w:divBdr>
    </w:div>
    <w:div w:id="323513505">
      <w:bodyDiv w:val="1"/>
      <w:marLeft w:val="0"/>
      <w:marRight w:val="0"/>
      <w:marTop w:val="0"/>
      <w:marBottom w:val="0"/>
      <w:divBdr>
        <w:top w:val="none" w:sz="0" w:space="0" w:color="auto"/>
        <w:left w:val="none" w:sz="0" w:space="0" w:color="auto"/>
        <w:bottom w:val="none" w:sz="0" w:space="0" w:color="auto"/>
        <w:right w:val="none" w:sz="0" w:space="0" w:color="auto"/>
      </w:divBdr>
    </w:div>
    <w:div w:id="691610581">
      <w:bodyDiv w:val="1"/>
      <w:marLeft w:val="0"/>
      <w:marRight w:val="0"/>
      <w:marTop w:val="0"/>
      <w:marBottom w:val="0"/>
      <w:divBdr>
        <w:top w:val="none" w:sz="0" w:space="0" w:color="auto"/>
        <w:left w:val="none" w:sz="0" w:space="0" w:color="auto"/>
        <w:bottom w:val="none" w:sz="0" w:space="0" w:color="auto"/>
        <w:right w:val="none" w:sz="0" w:space="0" w:color="auto"/>
      </w:divBdr>
      <w:divsChild>
        <w:div w:id="2126851790">
          <w:marLeft w:val="0"/>
          <w:marRight w:val="0"/>
          <w:marTop w:val="0"/>
          <w:marBottom w:val="300"/>
          <w:divBdr>
            <w:top w:val="single" w:sz="6" w:space="0" w:color="DDDDDD"/>
            <w:left w:val="single" w:sz="6" w:space="0" w:color="DDDDDD"/>
            <w:bottom w:val="single" w:sz="6" w:space="0" w:color="DDDDDD"/>
            <w:right w:val="single" w:sz="6" w:space="0" w:color="DDDDDD"/>
          </w:divBdr>
          <w:divsChild>
            <w:div w:id="1637056467">
              <w:marLeft w:val="0"/>
              <w:marRight w:val="0"/>
              <w:marTop w:val="0"/>
              <w:marBottom w:val="0"/>
              <w:divBdr>
                <w:top w:val="none" w:sz="0" w:space="0" w:color="auto"/>
                <w:left w:val="none" w:sz="0" w:space="0" w:color="auto"/>
                <w:bottom w:val="none" w:sz="0" w:space="0" w:color="auto"/>
                <w:right w:val="none" w:sz="0" w:space="0" w:color="auto"/>
              </w:divBdr>
              <w:divsChild>
                <w:div w:id="942688634">
                  <w:marLeft w:val="-225"/>
                  <w:marRight w:val="-225"/>
                  <w:marTop w:val="0"/>
                  <w:marBottom w:val="0"/>
                  <w:divBdr>
                    <w:top w:val="none" w:sz="0" w:space="0" w:color="auto"/>
                    <w:left w:val="none" w:sz="0" w:space="0" w:color="auto"/>
                    <w:bottom w:val="none" w:sz="0" w:space="0" w:color="auto"/>
                    <w:right w:val="none" w:sz="0" w:space="0" w:color="auto"/>
                  </w:divBdr>
                  <w:divsChild>
                    <w:div w:id="10649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17639">
          <w:marLeft w:val="0"/>
          <w:marRight w:val="0"/>
          <w:marTop w:val="0"/>
          <w:marBottom w:val="300"/>
          <w:divBdr>
            <w:top w:val="single" w:sz="6" w:space="0" w:color="DDDDDD"/>
            <w:left w:val="single" w:sz="6" w:space="0" w:color="DDDDDD"/>
            <w:bottom w:val="single" w:sz="6" w:space="0" w:color="DDDDDD"/>
            <w:right w:val="single" w:sz="6" w:space="0" w:color="DDDDDD"/>
          </w:divBdr>
          <w:divsChild>
            <w:div w:id="1687319518">
              <w:marLeft w:val="0"/>
              <w:marRight w:val="0"/>
              <w:marTop w:val="0"/>
              <w:marBottom w:val="0"/>
              <w:divBdr>
                <w:top w:val="none" w:sz="0" w:space="0" w:color="auto"/>
                <w:left w:val="none" w:sz="0" w:space="0" w:color="auto"/>
                <w:bottom w:val="none" w:sz="0" w:space="0" w:color="auto"/>
                <w:right w:val="none" w:sz="0" w:space="0" w:color="auto"/>
              </w:divBdr>
              <w:divsChild>
                <w:div w:id="9386781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02095027">
      <w:bodyDiv w:val="1"/>
      <w:marLeft w:val="0"/>
      <w:marRight w:val="0"/>
      <w:marTop w:val="0"/>
      <w:marBottom w:val="0"/>
      <w:divBdr>
        <w:top w:val="none" w:sz="0" w:space="0" w:color="auto"/>
        <w:left w:val="none" w:sz="0" w:space="0" w:color="auto"/>
        <w:bottom w:val="none" w:sz="0" w:space="0" w:color="auto"/>
        <w:right w:val="none" w:sz="0" w:space="0" w:color="auto"/>
      </w:divBdr>
      <w:divsChild>
        <w:div w:id="1711028186">
          <w:marLeft w:val="0"/>
          <w:marRight w:val="0"/>
          <w:marTop w:val="0"/>
          <w:marBottom w:val="300"/>
          <w:divBdr>
            <w:top w:val="single" w:sz="6" w:space="0" w:color="DDDDDD"/>
            <w:left w:val="single" w:sz="6" w:space="0" w:color="DDDDDD"/>
            <w:bottom w:val="single" w:sz="6" w:space="0" w:color="DDDDDD"/>
            <w:right w:val="single" w:sz="6" w:space="0" w:color="DDDDDD"/>
          </w:divBdr>
          <w:divsChild>
            <w:div w:id="1051074778">
              <w:marLeft w:val="0"/>
              <w:marRight w:val="0"/>
              <w:marTop w:val="0"/>
              <w:marBottom w:val="0"/>
              <w:divBdr>
                <w:top w:val="none" w:sz="0" w:space="0" w:color="auto"/>
                <w:left w:val="none" w:sz="0" w:space="0" w:color="auto"/>
                <w:bottom w:val="none" w:sz="0" w:space="0" w:color="auto"/>
                <w:right w:val="none" w:sz="0" w:space="0" w:color="auto"/>
              </w:divBdr>
              <w:divsChild>
                <w:div w:id="2145197727">
                  <w:marLeft w:val="-225"/>
                  <w:marRight w:val="-225"/>
                  <w:marTop w:val="0"/>
                  <w:marBottom w:val="0"/>
                  <w:divBdr>
                    <w:top w:val="none" w:sz="0" w:space="0" w:color="auto"/>
                    <w:left w:val="none" w:sz="0" w:space="0" w:color="auto"/>
                    <w:bottom w:val="none" w:sz="0" w:space="0" w:color="auto"/>
                    <w:right w:val="none" w:sz="0" w:space="0" w:color="auto"/>
                  </w:divBdr>
                  <w:divsChild>
                    <w:div w:id="68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1392">
          <w:marLeft w:val="0"/>
          <w:marRight w:val="0"/>
          <w:marTop w:val="0"/>
          <w:marBottom w:val="300"/>
          <w:divBdr>
            <w:top w:val="single" w:sz="6" w:space="0" w:color="DDDDDD"/>
            <w:left w:val="single" w:sz="6" w:space="0" w:color="DDDDDD"/>
            <w:bottom w:val="single" w:sz="6" w:space="0" w:color="DDDDDD"/>
            <w:right w:val="single" w:sz="6" w:space="0" w:color="DDDDDD"/>
          </w:divBdr>
          <w:divsChild>
            <w:div w:id="1134130998">
              <w:marLeft w:val="0"/>
              <w:marRight w:val="0"/>
              <w:marTop w:val="0"/>
              <w:marBottom w:val="0"/>
              <w:divBdr>
                <w:top w:val="none" w:sz="0" w:space="0" w:color="auto"/>
                <w:left w:val="none" w:sz="0" w:space="0" w:color="auto"/>
                <w:bottom w:val="none" w:sz="0" w:space="0" w:color="auto"/>
                <w:right w:val="none" w:sz="0" w:space="0" w:color="auto"/>
              </w:divBdr>
              <w:divsChild>
                <w:div w:id="8973966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03156039">
      <w:bodyDiv w:val="1"/>
      <w:marLeft w:val="0"/>
      <w:marRight w:val="0"/>
      <w:marTop w:val="0"/>
      <w:marBottom w:val="0"/>
      <w:divBdr>
        <w:top w:val="none" w:sz="0" w:space="0" w:color="auto"/>
        <w:left w:val="none" w:sz="0" w:space="0" w:color="auto"/>
        <w:bottom w:val="none" w:sz="0" w:space="0" w:color="auto"/>
        <w:right w:val="none" w:sz="0" w:space="0" w:color="auto"/>
      </w:divBdr>
    </w:div>
    <w:div w:id="1123696407">
      <w:bodyDiv w:val="1"/>
      <w:marLeft w:val="0"/>
      <w:marRight w:val="0"/>
      <w:marTop w:val="0"/>
      <w:marBottom w:val="0"/>
      <w:divBdr>
        <w:top w:val="none" w:sz="0" w:space="0" w:color="auto"/>
        <w:left w:val="none" w:sz="0" w:space="0" w:color="auto"/>
        <w:bottom w:val="none" w:sz="0" w:space="0" w:color="auto"/>
        <w:right w:val="none" w:sz="0" w:space="0" w:color="auto"/>
      </w:divBdr>
    </w:div>
    <w:div w:id="19548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1\AppData\Local\Temp\Rar$DIa12488.33872\vari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varios.dot</Template>
  <TotalTime>0</TotalTime>
  <Pages>2</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Gonzalez De Herrero Fernandez  Pablo</dc:creator>
  <cp:keywords/>
  <cp:lastModifiedBy>AGE - Antonio</cp:lastModifiedBy>
  <cp:revision>2</cp:revision>
  <cp:lastPrinted>2003-08-25T12:36:00Z</cp:lastPrinted>
  <dcterms:created xsi:type="dcterms:W3CDTF">2024-12-17T11:06:00Z</dcterms:created>
  <dcterms:modified xsi:type="dcterms:W3CDTF">2024-12-17T11:06:00Z</dcterms:modified>
</cp:coreProperties>
</file>